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12529"/>
          <w:sz w:val="28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b/>
          <w:color w:val="212529"/>
          <w:sz w:val="28"/>
          <w:szCs w:val="20"/>
          <w:lang w:eastAsia="ru-RU"/>
        </w:rPr>
        <w:t>Профилактика асоциального поведения подрастающего поколения</w:t>
      </w:r>
    </w:p>
    <w:p w:rsidR="00627480" w:rsidRPr="00901ED7" w:rsidRDefault="00627480" w:rsidP="00901E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noProof/>
          <w:color w:val="212529"/>
          <w:szCs w:val="20"/>
          <w:lang w:eastAsia="ru-RU"/>
        </w:rPr>
        <w:drawing>
          <wp:inline distT="0" distB="0" distL="0" distR="0" wp14:anchorId="0D1789BC" wp14:editId="5B0B9902">
            <wp:extent cx="4300855" cy="3155315"/>
            <wp:effectExtent l="19050" t="0" r="4445" b="0"/>
            <wp:docPr id="1" name="Рисунок 1" descr="https://admin.cgon.ru/storage/upload/medialibrary/832cb5c8d72488c67bb510ec6aa6ce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832cb5c8d72488c67bb510ec6aa6cee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bookmarkStart w:id="0" w:name="_GoBack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На современном этапе, проблема здоровья подрастающего поколения является одной из самых актуальных для современного общества. Здоровье складывается из нескольких компонентов: психическое, физическое, социальное, нравственное.</w:t>
      </w:r>
    </w:p>
    <w:p w:rsidR="00627480" w:rsidRPr="00901ED7" w:rsidRDefault="00627480" w:rsidP="00901E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Асоциальное поведение - 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поведение, противоречащее общественным нормам и принципам, выступающее в форме безнравственных или противоправных деяний. В условиях кризиса современного общества и изменения моральных и ценностных установок возросло число подростков, склонных к асоциальному поведению, поэтому проблема профилактики асоциального поведения детей и подростков становится все более значимой.</w:t>
      </w:r>
    </w:p>
    <w:p w:rsidR="00627480" w:rsidRPr="00901ED7" w:rsidRDefault="00627480" w:rsidP="00901E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noProof/>
          <w:color w:val="212529"/>
          <w:sz w:val="24"/>
          <w:szCs w:val="20"/>
          <w:lang w:eastAsia="ru-RU"/>
        </w:rPr>
        <w:drawing>
          <wp:inline distT="0" distB="0" distL="0" distR="0" wp14:anchorId="2B660CF7" wp14:editId="050C21E5">
            <wp:extent cx="3024505" cy="2451735"/>
            <wp:effectExtent l="19050" t="0" r="4445" b="0"/>
            <wp:docPr id="3" name="Рисунок 3" descr="https://admin.cgon.ru/storage/upload/medialibrary/8f3d7a09904cbae4c9e54ce632418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8f3d7a09904cbae4c9e54ce63241896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 xml:space="preserve">Нормальное «здоровое» поведение у подростка подразумевает под собой взаимодействие подростка с социумом, с окружающими людьми, адекватным потребностям в жизни и его возможность гармоничной социализации в обществе. Под нормой принято понимать явление, носящее групповой характер. Такие нормы позволяют уравновешивать поведения людей, приводить или хотя бы стремиться к гармонизации между взаимоотношениями субъектов общественной жизни. </w:t>
      </w:r>
      <w:proofErr w:type="gramStart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Существует различное количество норм: психологические, этические, моральные, нравственные, правовые, социальные и т.д.</w:t>
      </w:r>
      <w:proofErr w:type="gramEnd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 xml:space="preserve"> Как правило, подросток, характеризующийся асоциальным поведением, имеет определенные личностные особенности: несдержанность и агрессивность; 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lastRenderedPageBreak/>
        <w:t>склонность к межличностным конфликтам; упрямство; нежелание подчиняться общепринятым правилам поведения; трудности социальной адаптации.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Асоциальное поведение подростков может выражаться в следующих формах: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proofErr w:type="spellStart"/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Девиантное</w:t>
      </w:r>
      <w:proofErr w:type="spellEnd"/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 xml:space="preserve"> поведение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 (отклоняющееся поведение</w:t>
      </w: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)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 является отклонением асоциального поведения подростков, которое имеет связь с нарушением соответствующих возрасту подростка социальных норм и устоявшихся правил поведения, свойственных в семейных, школьных отношениях. Чаще всего проявляется в форме агрессии, нежелании учиться, демонстрации своего негатива близкому окружению. Также такое поведение может сопровождаться уходами из дома, бродяжничеством и даже попыткой свести счеты с жизнью. Подростки могут уйти в запой, начать принимать наркотические средства, а также такое поведение проявляется в действиях сексуального характера (стремление к изнасилованию).</w:t>
      </w:r>
    </w:p>
    <w:p w:rsidR="00627480" w:rsidRPr="00901ED7" w:rsidRDefault="00627480" w:rsidP="00901E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noProof/>
          <w:color w:val="212529"/>
          <w:sz w:val="24"/>
          <w:szCs w:val="20"/>
          <w:lang w:eastAsia="ru-RU"/>
        </w:rPr>
        <w:drawing>
          <wp:inline distT="0" distB="0" distL="0" distR="0" wp14:anchorId="5F203EF6" wp14:editId="731C57CE">
            <wp:extent cx="3024505" cy="2260600"/>
            <wp:effectExtent l="19050" t="0" r="4445" b="0"/>
            <wp:docPr id="4" name="Рисунок 4" descr="https://admin.cgon.ru/storage/upload/medialibrary/43fb09c09c6f64717b1cfd49a8b2a5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43fb09c09c6f64717b1cfd49a8b2a5e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 xml:space="preserve">- В асоциальных поступках, которые уже сложились в какой-то своеобразный устойчивый стереотип поведения у подростка, влекущее нарушение общественного порядка. Такое поведение может остаться безнаказанным из-за отсутствия значительной общественной опасности или </w:t>
      </w:r>
      <w:proofErr w:type="gramStart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не достижения</w:t>
      </w:r>
      <w:proofErr w:type="gramEnd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 xml:space="preserve"> возраста преследования к уголовной ответственности. Чаще всего психологи замечают проявления в таком поведение в виде оскорблений, побоев, поджогах, вымогательстве, мелких кражах.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proofErr w:type="spellStart"/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Аддиктивное</w:t>
      </w:r>
      <w:proofErr w:type="spellEnd"/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 xml:space="preserve"> поведение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 – такое поведение характеризуется бегством от существующих проблем, ухода «в свой мир». Это может сопровождаться бегством в тело (булимия, анорексия), бегством в работу (</w:t>
      </w:r>
      <w:proofErr w:type="spellStart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трудоголизм</w:t>
      </w:r>
      <w:proofErr w:type="spellEnd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), бегством в фантазии (компьютерные игры), бегством в религию, секс, наркотики, суицидальные наклонности у подростка.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Чаще всего к асоциальному поведению подростков призывают сложившиеся вокруг него социальные факторы, например</w:t>
      </w:r>
      <w:proofErr w:type="gramStart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 xml:space="preserve">,: </w:t>
      </w:r>
      <w:proofErr w:type="gramEnd"/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трудности в общении со сверстниками, принадлежность к неформальным субкультурам, неуверенность в своей личности, низкая самооценка, неблагополучная семья, перенесенное насилие и т.д.</w:t>
      </w:r>
    </w:p>
    <w:p w:rsidR="00627480" w:rsidRPr="00901ED7" w:rsidRDefault="00627480" w:rsidP="00901E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noProof/>
          <w:color w:val="212529"/>
          <w:sz w:val="24"/>
          <w:szCs w:val="20"/>
          <w:lang w:eastAsia="ru-RU"/>
        </w:rPr>
        <w:drawing>
          <wp:inline distT="0" distB="0" distL="0" distR="0" wp14:anchorId="105DE76D" wp14:editId="7D840502">
            <wp:extent cx="3456940" cy="1939290"/>
            <wp:effectExtent l="19050" t="0" r="0" b="0"/>
            <wp:docPr id="5" name="Рисунок 5" descr="https://admin.cgon.ru/storage/upload/medialibrary/1c0924220483b7e69dc5fb8b09f2b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1c0924220483b7e69dc5fb8b09f2b11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lastRenderedPageBreak/>
        <w:t>Статистически выведено психологами, что чаще всего такое поведение возникает у подростков в семьях которых:</w:t>
      </w:r>
    </w:p>
    <w:p w:rsidR="00627480" w:rsidRPr="00901ED7" w:rsidRDefault="00627480" w:rsidP="00901ED7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имеются психические отклонения или другие заболевания, последствия после болезней;</w:t>
      </w:r>
    </w:p>
    <w:p w:rsidR="00627480" w:rsidRPr="00901ED7" w:rsidRDefault="00627480" w:rsidP="00901ED7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пристрастия к наркомании, алкоголизму, асоциальному поведению в обществе;</w:t>
      </w:r>
    </w:p>
    <w:p w:rsidR="00627480" w:rsidRPr="00901ED7" w:rsidRDefault="00627480" w:rsidP="00901ED7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во взаимоотношениях между родителями существует неуважение друг к другу, враждебность к детям, невнимание;</w:t>
      </w:r>
    </w:p>
    <w:p w:rsidR="00627480" w:rsidRPr="00901ED7" w:rsidRDefault="00627480" w:rsidP="00901ED7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нехватка отцовского воспитания по отношению к подростку;</w:t>
      </w:r>
    </w:p>
    <w:p w:rsidR="00627480" w:rsidRPr="00901ED7" w:rsidRDefault="00627480" w:rsidP="00901ED7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имеют авторитарный способ воспитания, или, наоборот, наблюдается чрезмерная опека над подростком.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Профилактические мероприятия в учебных заведениях: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 xml:space="preserve">1. Ликвидация пробелов в </w:t>
      </w:r>
      <w:proofErr w:type="gramStart"/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знаниях</w:t>
      </w:r>
      <w:proofErr w:type="gramEnd"/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 xml:space="preserve"> обучающихся, по 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вопросам асоциального поведения, является важным компонентом в системе ранней профилактики асоциального поведения.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br/>
      </w: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2. Борьба с прогулами занятий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 является вторым важным звеном в воспитательной и учебной работе, обеспечивающим успешную профилактику правонарушений.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br/>
      </w: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3. Организация досуга обучающихся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,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br/>
      </w: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4. Пропаганда здорового образа жизни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 должна исходить из потребностей детей и их естественного природного потенциала. Исследования ученых показали, что современные дети испытывают: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потребность в знаниях о здоровье и здоровом образе жизни;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озабоченность перспективой, как своего здоровья, здоровья своих близких, своих будущих детей, так и здоровья всей России;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потребность в действиях по сохранению и укреплению здоровья;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готовность к этим действиям и желание реализовать свои идеи по сохранению здоровья и продлению человеческой жизни.</w:t>
      </w:r>
    </w:p>
    <w:p w:rsidR="00627480" w:rsidRPr="00901ED7" w:rsidRDefault="00627480" w:rsidP="00901E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 5. Правовое воспитание.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 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собраниях, разъяснительной работы о видах ответственности за те или иные противоправные поступки, характерные для подростковой среды. На родительских собраниях следует информировать об административной и уголовной ответственности взрослых лиц за вовлечение несовершеннолетних в противоправные действия, пьянство, наркоманию, особенно родителей (лиц их заменяющих), материальной ответственности за ущерб, причиненный их детьми..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br/>
      </w:r>
      <w:r w:rsidRPr="00901ED7">
        <w:rPr>
          <w:rFonts w:ascii="Times New Roman" w:eastAsia="Times New Roman" w:hAnsi="Times New Roman" w:cs="Times New Roman"/>
          <w:b/>
          <w:bCs/>
          <w:color w:val="212529"/>
          <w:sz w:val="24"/>
          <w:szCs w:val="20"/>
          <w:lang w:eastAsia="ru-RU"/>
        </w:rPr>
        <w:t>6. Профилактика наркомании и токсикомании.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t> Необходимо планировать и проводить работу по ранней профилактике наркомании и токсикомании. Следует консолидировать усилия в этом направлении с органами милиции и здравоохранения, родительской общественностью.</w:t>
      </w:r>
      <w:r w:rsidRPr="00901ED7"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  <w:br/>
      </w:r>
    </w:p>
    <w:p w:rsidR="00627480" w:rsidRPr="00901ED7" w:rsidRDefault="00627480" w:rsidP="00901E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4"/>
          <w:szCs w:val="20"/>
          <w:lang w:eastAsia="ru-RU"/>
        </w:rPr>
      </w:pPr>
      <w:r w:rsidRPr="00901ED7">
        <w:rPr>
          <w:rFonts w:ascii="Times New Roman" w:eastAsia="Times New Roman" w:hAnsi="Times New Roman" w:cs="Times New Roman"/>
          <w:b/>
          <w:bCs/>
          <w:noProof/>
          <w:color w:val="212529"/>
          <w:sz w:val="24"/>
          <w:szCs w:val="20"/>
          <w:lang w:eastAsia="ru-RU"/>
        </w:rPr>
        <w:lastRenderedPageBreak/>
        <w:drawing>
          <wp:inline distT="0" distB="0" distL="0" distR="0" wp14:anchorId="7A9A554D" wp14:editId="0DC75DD7">
            <wp:extent cx="5767705" cy="4461510"/>
            <wp:effectExtent l="19050" t="0" r="4445" b="0"/>
            <wp:docPr id="6" name="Рисунок 6" descr="https://admin.cgon.ru/storage/upload/medialibrary/6c3c5e00863c57b5ab48d87b35985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6c3c5e00863c57b5ab48d87b35985ad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21E36" w:rsidRPr="00901ED7" w:rsidRDefault="00C21E36" w:rsidP="00901ED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0"/>
        </w:rPr>
      </w:pPr>
    </w:p>
    <w:sectPr w:rsidR="00C21E36" w:rsidRPr="00901ED7" w:rsidSect="00C21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24BF4"/>
    <w:multiLevelType w:val="multilevel"/>
    <w:tmpl w:val="9DA8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8F4B59"/>
    <w:multiLevelType w:val="multilevel"/>
    <w:tmpl w:val="B83A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7480"/>
    <w:rsid w:val="00627480"/>
    <w:rsid w:val="00901ED7"/>
    <w:rsid w:val="00C2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74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8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0600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4FD6C-372F-4F50-B261-1F9E08C7E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892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зав кабинетом</cp:lastModifiedBy>
  <cp:revision>3</cp:revision>
  <dcterms:created xsi:type="dcterms:W3CDTF">2021-07-06T11:27:00Z</dcterms:created>
  <dcterms:modified xsi:type="dcterms:W3CDTF">2021-07-07T05:54:00Z</dcterms:modified>
</cp:coreProperties>
</file>