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CC" w:rsidRPr="00906340" w:rsidRDefault="004E0DCC" w:rsidP="000E405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06340">
        <w:rPr>
          <w:rFonts w:ascii="Times New Roman" w:hAnsi="Times New Roman"/>
          <w:b/>
          <w:bCs/>
          <w:kern w:val="36"/>
          <w:sz w:val="28"/>
          <w:szCs w:val="28"/>
        </w:rPr>
        <w:t>Федеральный закон от 07.05.2013 N 92-ФЗ (ред. от 02.11.2013) “О внесении изменений в Федеральный закон “О безопасности дорожного движения” и Кодекс Российской Федерации об административных правонарушениях”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906340">
        <w:rPr>
          <w:rFonts w:ascii="Times New Roman" w:hAnsi="Times New Roman"/>
        </w:rPr>
        <w:t>Принят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906340">
        <w:rPr>
          <w:rFonts w:ascii="Times New Roman" w:hAnsi="Times New Roman"/>
        </w:rPr>
        <w:t>Государственной Думой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906340">
        <w:rPr>
          <w:rFonts w:ascii="Times New Roman" w:hAnsi="Times New Roman"/>
        </w:rPr>
        <w:t>26 апреля 2013 года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906340">
        <w:rPr>
          <w:rFonts w:ascii="Times New Roman" w:hAnsi="Times New Roman"/>
        </w:rPr>
        <w:t>Одобрен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906340">
        <w:rPr>
          <w:rFonts w:ascii="Times New Roman" w:hAnsi="Times New Roman"/>
        </w:rPr>
        <w:t>Советом Федерации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906340">
        <w:rPr>
          <w:rFonts w:ascii="Times New Roman" w:hAnsi="Times New Roman"/>
        </w:rPr>
        <w:t>27 апреля 2013 года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906340">
        <w:rPr>
          <w:rFonts w:ascii="Times New Roman" w:hAnsi="Times New Roman"/>
        </w:rPr>
        <w:t>(в ред. Федеральных законов от 02.07.2013 N 185-ФЗ,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906340">
        <w:rPr>
          <w:rFonts w:ascii="Times New Roman" w:hAnsi="Times New Roman"/>
        </w:rPr>
        <w:t>от 02.11.2013 N 285-ФЗ)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 Статья 1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Внести в Федеральный закон от 10 декабря 1995 года N 196-ФЗ “О безопасности дорожного движения” (Собрание законодательства Российской Федерации, 1995, N 50, ст. 4873; 1999, N 10, ст. 1158; 2002, N 18, ст. 1721; 2007, N 49, ст. 6070; 2009, N 48, ст. 5717; 2012, N 25, ст. 3268; N 31, ст. 4320) следующие изменения: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1) пункт 2 статьи 20 изложить в следующей редакции: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“2. Юридическим лицам и индивидуальным предпринимателям запрещается: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допускать к управлению транспортными средствами водителей, не имеющих российских национальных водительских удостоверений, подтверждающих право на управление транспортными средствами соответствующих категорий и подкатегорий;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нарушение.”;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2) статью 25 изложить в следующей редакции: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“Статья 25. Основные положения, касающиеся допуска к управлению транспортными средствами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право (далее – право на управление транспортными средствами):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категория “A” – мотоциклы;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 xml:space="preserve">категория “B” – автомобили (за исключением транспортных средств категории “A”),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3500 килограммов"/>
        </w:smartTagPr>
        <w:r w:rsidRPr="00906340">
          <w:rPr>
            <w:rFonts w:ascii="Times New Roman" w:hAnsi="Times New Roman"/>
            <w:sz w:val="28"/>
            <w:szCs w:val="28"/>
          </w:rPr>
          <w:t>3500 килограммов</w:t>
        </w:r>
      </w:smartTag>
      <w:r w:rsidRPr="00906340">
        <w:rPr>
          <w:rFonts w:ascii="Times New Roman" w:hAnsi="Times New Roman"/>
          <w:sz w:val="28"/>
          <w:szCs w:val="28"/>
        </w:rPr>
        <w:t xml:space="preserve"> и число сидячих мест которых, помимо сиденья водителя, не превышает восьми; автомобили категории “B”, сцепленные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 xml:space="preserve">; автомобили категории “B”, сцепленные с прицепом, разрешенная максимальная масса которого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 xml:space="preserve">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</w:t>
      </w:r>
      <w:smartTag w:uri="urn:schemas-microsoft-com:office:smarttags" w:element="metricconverter">
        <w:smartTagPr>
          <w:attr w:name="ProductID" w:val="3500 килограммов"/>
        </w:smartTagPr>
        <w:r w:rsidRPr="00906340">
          <w:rPr>
            <w:rFonts w:ascii="Times New Roman" w:hAnsi="Times New Roman"/>
            <w:sz w:val="28"/>
            <w:szCs w:val="28"/>
          </w:rPr>
          <w:t>3500 килограммов</w:t>
        </w:r>
      </w:smartTag>
      <w:r w:rsidRPr="00906340">
        <w:rPr>
          <w:rFonts w:ascii="Times New Roman" w:hAnsi="Times New Roman"/>
          <w:sz w:val="28"/>
          <w:szCs w:val="28"/>
        </w:rPr>
        <w:t>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 xml:space="preserve">категория “C” – автомобили, за исключением автомобилей категории “D”, разрешенная максимальная масса которых превышает </w:t>
      </w:r>
      <w:smartTag w:uri="urn:schemas-microsoft-com:office:smarttags" w:element="metricconverter">
        <w:smartTagPr>
          <w:attr w:name="ProductID" w:val="3500 килограммов"/>
        </w:smartTagPr>
        <w:r w:rsidRPr="00906340">
          <w:rPr>
            <w:rFonts w:ascii="Times New Roman" w:hAnsi="Times New Roman"/>
            <w:sz w:val="28"/>
            <w:szCs w:val="28"/>
          </w:rPr>
          <w:t>3500 килограммов</w:t>
        </w:r>
      </w:smartTag>
      <w:r w:rsidRPr="00906340">
        <w:rPr>
          <w:rFonts w:ascii="Times New Roman" w:hAnsi="Times New Roman"/>
          <w:sz w:val="28"/>
          <w:szCs w:val="28"/>
        </w:rPr>
        <w:t xml:space="preserve">; автомобили категории “C”, сцепленные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>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 xml:space="preserve">категория “D” – автомобили, предназначенные для перевозки пассажиров и имеющие более восьми сидячих мест, помимо сиденья водителя; автомобили категории “D”, сцепленные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>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 xml:space="preserve">категория “BE” – автомобили категории “B”, сцепленные с прицепом, разрешенная максимальная масса которого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 xml:space="preserve"> и превышает массу автомобиля без нагрузки; автомобили категории “B”, сцепленные с прицепом, разрешенная максимальная масса которого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 xml:space="preserve">, при условии, что общая разрешенная максимальная масса такого состава транспортных средств превышает </w:t>
      </w:r>
      <w:smartTag w:uri="urn:schemas-microsoft-com:office:smarttags" w:element="metricconverter">
        <w:smartTagPr>
          <w:attr w:name="ProductID" w:val="3500 килограммов"/>
        </w:smartTagPr>
        <w:r w:rsidRPr="00906340">
          <w:rPr>
            <w:rFonts w:ascii="Times New Roman" w:hAnsi="Times New Roman"/>
            <w:sz w:val="28"/>
            <w:szCs w:val="28"/>
          </w:rPr>
          <w:t>3500 килограммов</w:t>
        </w:r>
      </w:smartTag>
      <w:r w:rsidRPr="00906340">
        <w:rPr>
          <w:rFonts w:ascii="Times New Roman" w:hAnsi="Times New Roman"/>
          <w:sz w:val="28"/>
          <w:szCs w:val="28"/>
        </w:rPr>
        <w:t>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 xml:space="preserve">категория “CE” – автомобили категории “C”, сцепленные с прицепом, разрешенная максимальная масса которого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>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 xml:space="preserve">категория “DE” – автомобили категории “D”, сцепленные с прицепом, разрешенная максимальная масса которого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>; сочлененные автобусы;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категория “Tm” – трамваи;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категория “Tb” – троллейбусы;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категория “M” – мопеды и легкие квадрициклы;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подкатегория “A1” –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подкатегория “B1” – трициклы и квадрициклы;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 xml:space="preserve">подкатегория “C1” – автомобили, за исключением автомобилей категории “D”, разрешенная максимальная масса которых превышает </w:t>
      </w:r>
      <w:smartTag w:uri="urn:schemas-microsoft-com:office:smarttags" w:element="metricconverter">
        <w:smartTagPr>
          <w:attr w:name="ProductID" w:val="3500 килограммов"/>
        </w:smartTagPr>
        <w:r w:rsidRPr="00906340">
          <w:rPr>
            <w:rFonts w:ascii="Times New Roman" w:hAnsi="Times New Roman"/>
            <w:sz w:val="28"/>
            <w:szCs w:val="28"/>
          </w:rPr>
          <w:t>3500 килограммов</w:t>
        </w:r>
      </w:smartTag>
      <w:r w:rsidRPr="00906340">
        <w:rPr>
          <w:rFonts w:ascii="Times New Roman" w:hAnsi="Times New Roman"/>
          <w:sz w:val="28"/>
          <w:szCs w:val="28"/>
        </w:rPr>
        <w:t xml:space="preserve">, но не превышает </w:t>
      </w:r>
      <w:smartTag w:uri="urn:schemas-microsoft-com:office:smarttags" w:element="metricconverter">
        <w:smartTagPr>
          <w:attr w:name="ProductID" w:val="750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7500 килограммов</w:t>
        </w:r>
      </w:smartTag>
      <w:r w:rsidRPr="00906340">
        <w:rPr>
          <w:rFonts w:ascii="Times New Roman" w:hAnsi="Times New Roman"/>
          <w:sz w:val="28"/>
          <w:szCs w:val="28"/>
        </w:rPr>
        <w:t xml:space="preserve">; автомобили подкатегории “C1”, сцепленные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>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 xml:space="preserve">подкатегория “D1” – автомобили, предназначенные для перевозки пассажиров и имеющие более восьми, но не более шестнадцати сидячих мест, помимо сиденья водителя; автомобили подкатегории “D1”, сцепленные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>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 xml:space="preserve">подкатегория “C1E” – автомобили подкатегории “C1”, сцепленные с прицепом, разрешенная максимальная масса которого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 xml:space="preserve">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</w:t>
      </w:r>
      <w:smartTag w:uri="urn:schemas-microsoft-com:office:smarttags" w:element="metricconverter">
        <w:smartTagPr>
          <w:attr w:name="ProductID" w:val="12 000 килограммов"/>
        </w:smartTagPr>
        <w:r w:rsidRPr="00906340">
          <w:rPr>
            <w:rFonts w:ascii="Times New Roman" w:hAnsi="Times New Roman"/>
            <w:sz w:val="28"/>
            <w:szCs w:val="28"/>
          </w:rPr>
          <w:t>12 000 килограммов</w:t>
        </w:r>
      </w:smartTag>
      <w:r w:rsidRPr="00906340">
        <w:rPr>
          <w:rFonts w:ascii="Times New Roman" w:hAnsi="Times New Roman"/>
          <w:sz w:val="28"/>
          <w:szCs w:val="28"/>
        </w:rPr>
        <w:t>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 xml:space="preserve">подкатегория “D1E” – автомобили подкатегории “D1”, сцепленные с прицепом, который не предназначен для перевозки пассажиров, разрешенная максимальная масса которого превышает </w:t>
      </w:r>
      <w:smartTag w:uri="urn:schemas-microsoft-com:office:smarttags" w:element="metricconverter">
        <w:smartTagPr>
          <w:attr w:name="ProductID" w:val="750 килограммов"/>
        </w:smartTagPr>
        <w:r w:rsidRPr="00906340">
          <w:rPr>
            <w:rFonts w:ascii="Times New Roman" w:hAnsi="Times New Roman"/>
            <w:sz w:val="28"/>
            <w:szCs w:val="28"/>
          </w:rPr>
          <w:t>750 килограммов</w:t>
        </w:r>
      </w:smartTag>
      <w:r w:rsidRPr="00906340">
        <w:rPr>
          <w:rFonts w:ascii="Times New Roman" w:hAnsi="Times New Roman"/>
          <w:sz w:val="28"/>
          <w:szCs w:val="28"/>
        </w:rPr>
        <w:t xml:space="preserve">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</w:t>
      </w:r>
      <w:smartTag w:uri="urn:schemas-microsoft-com:office:smarttags" w:element="metricconverter">
        <w:smartTagPr>
          <w:attr w:name="ProductID" w:val="12 000 килограммов"/>
        </w:smartTagPr>
        <w:r w:rsidRPr="00906340">
          <w:rPr>
            <w:rFonts w:ascii="Times New Roman" w:hAnsi="Times New Roman"/>
            <w:sz w:val="28"/>
            <w:szCs w:val="28"/>
          </w:rPr>
          <w:t>12 000 килограммов</w:t>
        </w:r>
      </w:smartTag>
      <w:r w:rsidRPr="00906340">
        <w:rPr>
          <w:rFonts w:ascii="Times New Roman" w:hAnsi="Times New Roman"/>
          <w:sz w:val="28"/>
          <w:szCs w:val="28"/>
        </w:rPr>
        <w:t>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2. Право на управление транспортными средствами предоставляется лицам, сдавшим соответствующие экзамены, при соблюдении условий, перечисленных в статье 26 настоящего Федерального закона.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Проведение экзаменов на право управления транспортными средствами (далее – экзамены), определение состава технических средств контроля, предназначенных для проведения экзаменов, требований к указанным техническим средствам и условий их применения, а также выдача водительских удостоверений осуществляется в порядке, установленном Правительством Российской Федерации.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Экзамены принимаются на транспортных средствах с механической или автоматической трансмиссией.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Лицам, сдавшим экзамены на транспортных средствах с механической трансмиссией,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Лицам, сдавшим экзамены на транспортных средствах с автоматической трансмиссией, предоставляется право на управление транспортными средствами соответствующей категории или подкатегории только с автоматической трансмиссией.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3. Экзамены проводятся уполномоченными должностными лицами органов внутренних дел Российской Федерации.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Экзамены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4. Право на управление транспортными средствами подтверждается водительским удостоверением, а в предусмотренных настоящим Федеральным законом и Кодексом Российской Федерации об административных правонарушениях случаях временным разрешением на право управления транспортными средствами.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6. Российское национальное водительское удостоверение выдается на срок десять лет, если иное не предусмотрено федеральными законами.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7. Российское национальное водительское удостоверение, подтверждающее право на управление транспортными средствами категории “A”, подтверждает также право на управление транспортными средствами подкатегории “A1” и подкатегории “B1” с мотоциклетной посадкой или рулем мотоциклетного типа, категории “B” – подкатегории “B1” (кроме транспортных средств с мотоциклетной посадкой или рулем мотоциклетного типа), категории “C” – подкатегории “C1”, категории “D” – подкатегории “D1”, категории “CE” – подкатегории “C1E”, категории “DE” – подкатегории “D1E”.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Российское национальное водительское удостоверение или временное разрешение на право управления транспортными средствами, подтверждающие право на управление транспортными средствами любой из категорий или подкатегорий, перечисленных в настоящей статье, подтверждает право на управление транспортными средствами категории “M”.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8. Международное водительское удостоверение выдается на срок до трех лет, но не более чем на срок действия российского национального водительского удостоверения.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9. Выдача российских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10. Образцы российских национальных водительских удостоверений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11. В случае, если в водительском удостоверении указаны ограничения допуска к управлению транспортными средствами, данное водительское удостоверение признается действительным при условии соблюдения указанных в нем ограничений.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12. 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средствами на основании российских национальных водительских удостоверений, а при отсутствии таковых – на основании иностранных национальных или международных водительских удостоверений при соблюдении ограничений, указанных в пункте 13 настоящей статьи.</w:t>
      </w:r>
    </w:p>
    <w:p w:rsidR="004E0DCC" w:rsidRPr="00906340" w:rsidRDefault="004E0DCC" w:rsidP="000E4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61">
        <w:rPr>
          <w:rFonts w:ascii="Times New Roman" w:hAnsi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КонсультантПлюс: примечание.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Абзац тридцать восьмой пункта 2 статьи 1 вступает в силу по истечении одного года после дня официального опубликования (часть 2 статьи 3 данного документа).</w:t>
      </w:r>
    </w:p>
    <w:p w:rsidR="004E0DCC" w:rsidRPr="00906340" w:rsidRDefault="004E0DCC" w:rsidP="000E4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61">
        <w:rPr>
          <w:rFonts w:ascii="Times New Roman" w:hAnsi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14. Лица, не являющиеся гражданами Российской Федерации,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условии, если оно предъявляется вместе с национальным водительским удостоверением.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15. Национальное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безопасности дорожного движения, признается действительным для управления транспортными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исключением случаев, если в данном водительском удостоверении все записи произведены или дублируются буквами, совпадающими по написанию с буквами русского или латинского алфавита.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16.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статьей 26 настоящего Федерального закона для соответствующих категорий и подкатегорий транспортных средств.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17. Положения, предусмотренные пунктами 13 и 16 настоящей статьи, не применяются в случаях участия транспортного средства в международном движении.</w:t>
      </w:r>
    </w:p>
    <w:p w:rsidR="004E0DCC" w:rsidRPr="00906340" w:rsidRDefault="004E0DCC" w:rsidP="000E4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61">
        <w:rPr>
          <w:rFonts w:ascii="Times New Roman" w:hAnsi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КонсультантПлюс: примечание.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Абзац сорок третий пункта 2 статьи 1 вступает в силу по истечении одного года после дня официального опубликования (часть 2 статьи 3 данного документа).</w:t>
      </w:r>
    </w:p>
    <w:p w:rsidR="004E0DCC" w:rsidRPr="00906340" w:rsidRDefault="004E0DCC" w:rsidP="000E4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61">
        <w:rPr>
          <w:rFonts w:ascii="Times New Roman" w:hAnsi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18.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Иностранные национальные и международные водительские удостоверения, не соответствующие требованиям международных договоров Российской Федерации, обмену на российские национальные и международные водительские удостоверения не подлежат.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19. К транспортным средствам категорий “B”, “C” и подкатегории “C1” приравниваются самоходные шасси транспортных средств, используемых для перевозки грузов и относящихся к соответствующим категориям и подкатегории.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20. Классификация транспортных средств и их самоходных шасси, перечисленных в настоящей статье, определяется в соответствии с законодательством Российской Федерации о техническом регулировании.”;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3) статью 26 изложить в следующей редакции: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“Статья 26. Условия получения права на управление транспортными средствами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(в ред. Федерального закона от 02.07.2013 N 185-ФЗ)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(см. текст в предыдущей редакции)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(в ред. Федерального закона от 02.07.2013 N 185-ФЗ)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(см. текст в предыдущей редакции)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2. Право на управление транспортными средствами предоставляется: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транспортными средствами категории “M” и подкатегории “A1” – лицам, достигшим шестнадцатилетнего возраста;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транспортными средствами категорий “A”, “B”, “C” и подкатегорий “B1”, “C1” – лицам, достигшим восемнадцатилетнего возраста;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транспортными средствами категорий “D”, “Tm”, “Tb” и подкатегории “D1” – лицам, достигшим двадцатиоднолетнего возраста;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составами транспортных средств категорий “BE”, “CE”, “DE” – лицам, имеющим право на управление транспортными средствами соответственно категорий “B”, “C”, “D” в течение не менее двенадцати месяцев;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составами транспортных средств подкатегорий “C1E”, “D1E” – лицам, имеющим право на управление транспортными средствами соответственно категорий “C”, “D” либо подкатегорий “C1”, “D1” в течение не менее двенадцати месяцев.</w:t>
      </w:r>
    </w:p>
    <w:p w:rsidR="004E0DCC" w:rsidRPr="00376E32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06340">
        <w:rPr>
          <w:rFonts w:ascii="Times New Roman" w:hAnsi="Times New Roman"/>
          <w:sz w:val="28"/>
          <w:szCs w:val="28"/>
        </w:rPr>
        <w:t xml:space="preserve">3. </w:t>
      </w:r>
      <w:r w:rsidRPr="00376E32">
        <w:rPr>
          <w:rFonts w:ascii="Times New Roman" w:hAnsi="Times New Roman"/>
          <w:sz w:val="28"/>
          <w:szCs w:val="28"/>
          <w:u w:val="single"/>
        </w:rPr>
        <w:t>Лица, достигшие семнадцатилетнего возраста, допускаются к сдаче экзаменов на право управления транспортными средствами категорий “B” и “C” при соблюдении условий, предусмотренных пунктом 1 настоящей статьи.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4. Лица, проходящие военную службу, после соответствующего профессионального обучения допускаются к сдаче экзаменов на право управления транспортными средствами категории “D” и подкатегории “D1” по достижении девятнадцатилетнего возраста.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(в ред. Федерального закона от 02.07.2013 N 185-ФЗ)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(см. текст в предыдущей редакции)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“D” и подкатегории “D1″, принадлежащими только Вооруженным Силам Российской Федерации, другим войскам, воинским формированиям и органам, в которых федеральными законами предусмотрена военная служба.”;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4) статью 27 признать утратившей силу.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 Статья 2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18, ст. 1721; 2003, N 27, ст. 2700, 2717; N 46, ст. 4440; N 50, ст. 4847; 2004, N 31, ст. 3229; 2005, N 13, ст. 1077, 1079; N 17, ст. 1484; N 30, ст. 3131; N 50, ст. 5247; 2006, N 18, ст. 1907; N 31, ст. 3420; 2007, N 26, ст. 3089; N 31, ст. 4007; N 46, ст. 5553; 2008, N 52, ст. 6227; 2009, N 19, ст. 2276; N 23, ст. 2776; N 52, ст. 6406; 2010, N 1, ст. 1; N 15, ст. 1743; N 30, ст. 4006; 2011, N 1, ст. 10; N 7, ст. 901; N 15, ст. 2041; N 17, ст. 2310; N 23, ст. 3267; N 27, ст. 3881; N 29, ст. 4298; N 30, ст. 4601; N 45, ст. 6326; 2012, N 6, ст. 621; N 10, ст. 1166; N 29, ст. 3996; N 31, ст. 4320; N 53, ст. 7577; 2013, N 14, ст. 1651) следующие изменения: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1) дополнить статьей 12.32.1 следующего содержания: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“Статья 12.32.1. Допуск к управлению транспортным средством водителя, не имеющего российского национального водительского удостоверения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Допуск к управлению транспортным средством водителя, не имеющего в случаях, предусмотренных законодательством Российской Федерации о безопасности дорожного движения, российского национального водительского удостоверения или временного разрешения на право управления транспортными средствами, –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лиц, ответственных за техническое состояние и эксплуатацию транспортных средств, в размере пятидесяти тысяч рублей.”;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2) в пункте 7 части 2 статьи 23.3 слова “статьей 12.32” заменить словами “статьями 12.32, 12.32.1”.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 Статья 3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1. Настоящий Федеральный закон вступает в силу по истечении ста восьмидесяти дней после дня его официального опубликования, за исключением абзацев тридцать восьмого и сорок третьего пункта 2 статьи 1 настоящего Федерального закона.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(в ред. Федерального закона от 02.11.2013 N 285-ФЗ)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(см. текст в предыдущей редакции)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2. Абзацы тридцать восьмой и сорок третий пункта 2 статьи 1 настоящего Федерального закона вступают в силу по истечении одного года после дня официального опубликования настоящего Федерального закона.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(в ред. Федерального закона от 02.11.2013 N 285-ФЗ)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(см. текст в предыдущей редакции)</w:t>
      </w:r>
    </w:p>
    <w:p w:rsidR="004E0DCC" w:rsidRPr="00906340" w:rsidRDefault="004E0DCC" w:rsidP="000E4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3. Водительские удостоверения, выданные в Российской Федерации до дня вступления в силу настоящего Федерального закона, признаются действительными до окончания установленного в них срока.</w:t>
      </w:r>
    </w:p>
    <w:p w:rsidR="004E0DCC" w:rsidRPr="008A7FF5" w:rsidRDefault="004E0DCC" w:rsidP="00184D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906340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4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40">
        <w:rPr>
          <w:rFonts w:ascii="Times New Roman" w:hAnsi="Times New Roman"/>
          <w:sz w:val="28"/>
          <w:szCs w:val="28"/>
        </w:rPr>
        <w:t>В.ПУТИН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906340">
        <w:rPr>
          <w:rFonts w:ascii="Times New Roman" w:hAnsi="Times New Roman"/>
          <w:sz w:val="28"/>
          <w:szCs w:val="28"/>
        </w:rPr>
        <w:t>Москва,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40">
        <w:rPr>
          <w:rFonts w:ascii="Times New Roman" w:hAnsi="Times New Roman"/>
          <w:sz w:val="28"/>
          <w:szCs w:val="28"/>
        </w:rPr>
        <w:t>Кремль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40">
        <w:rPr>
          <w:rFonts w:ascii="Times New Roman" w:hAnsi="Times New Roman"/>
          <w:sz w:val="28"/>
          <w:szCs w:val="28"/>
        </w:rPr>
        <w:t>7 мая 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40">
        <w:rPr>
          <w:rFonts w:ascii="Times New Roman" w:hAnsi="Times New Roman"/>
          <w:sz w:val="28"/>
          <w:szCs w:val="28"/>
        </w:rPr>
        <w:t>N 92-ФЗ</w:t>
      </w:r>
    </w:p>
    <w:sectPr w:rsidR="004E0DCC" w:rsidRPr="008A7FF5" w:rsidSect="008A7F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D5C"/>
    <w:multiLevelType w:val="multilevel"/>
    <w:tmpl w:val="2EE2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C1D62"/>
    <w:multiLevelType w:val="multilevel"/>
    <w:tmpl w:val="5E6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40"/>
    <w:rsid w:val="00025C56"/>
    <w:rsid w:val="00043B02"/>
    <w:rsid w:val="00045A89"/>
    <w:rsid w:val="000C3285"/>
    <w:rsid w:val="000D7665"/>
    <w:rsid w:val="000E4054"/>
    <w:rsid w:val="00106C6D"/>
    <w:rsid w:val="001307D6"/>
    <w:rsid w:val="00152D99"/>
    <w:rsid w:val="00184DC0"/>
    <w:rsid w:val="002169CB"/>
    <w:rsid w:val="0028775F"/>
    <w:rsid w:val="002A1057"/>
    <w:rsid w:val="002F58FE"/>
    <w:rsid w:val="00326DD9"/>
    <w:rsid w:val="00367835"/>
    <w:rsid w:val="00376E32"/>
    <w:rsid w:val="0038388F"/>
    <w:rsid w:val="003A7A50"/>
    <w:rsid w:val="00404F2E"/>
    <w:rsid w:val="00443C3A"/>
    <w:rsid w:val="0049100D"/>
    <w:rsid w:val="00494FB0"/>
    <w:rsid w:val="004C0789"/>
    <w:rsid w:val="004E0DCC"/>
    <w:rsid w:val="0050085E"/>
    <w:rsid w:val="00505239"/>
    <w:rsid w:val="00540655"/>
    <w:rsid w:val="00564B4D"/>
    <w:rsid w:val="005E1D5B"/>
    <w:rsid w:val="00603E61"/>
    <w:rsid w:val="0063005B"/>
    <w:rsid w:val="006B579C"/>
    <w:rsid w:val="007158E1"/>
    <w:rsid w:val="0072677A"/>
    <w:rsid w:val="007964B5"/>
    <w:rsid w:val="008A7FF5"/>
    <w:rsid w:val="00906340"/>
    <w:rsid w:val="00953DFF"/>
    <w:rsid w:val="00980D8B"/>
    <w:rsid w:val="009A6365"/>
    <w:rsid w:val="00A22E3B"/>
    <w:rsid w:val="00A97487"/>
    <w:rsid w:val="00AF299A"/>
    <w:rsid w:val="00B53019"/>
    <w:rsid w:val="00B86C44"/>
    <w:rsid w:val="00BA2EA0"/>
    <w:rsid w:val="00BC7D60"/>
    <w:rsid w:val="00C33E93"/>
    <w:rsid w:val="00C950EA"/>
    <w:rsid w:val="00D97121"/>
    <w:rsid w:val="00DC7972"/>
    <w:rsid w:val="00DD10C1"/>
    <w:rsid w:val="00DE19AD"/>
    <w:rsid w:val="00E52FBA"/>
    <w:rsid w:val="00F13DB5"/>
    <w:rsid w:val="00F7671B"/>
    <w:rsid w:val="00F944C5"/>
    <w:rsid w:val="00F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2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063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063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34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634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90634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063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0634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0634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0634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06340"/>
    <w:rPr>
      <w:rFonts w:ascii="Arial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uiPriority w:val="99"/>
    <w:rsid w:val="009063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407">
                  <w:marLeft w:val="-3675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739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7405">
                      <w:marLeft w:val="-3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8</Pages>
  <Words>2598</Words>
  <Characters>14809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2016-06-23T04:46:00Z</cp:lastPrinted>
  <dcterms:created xsi:type="dcterms:W3CDTF">2016-06-22T08:07:00Z</dcterms:created>
  <dcterms:modified xsi:type="dcterms:W3CDTF">2016-06-30T12:10:00Z</dcterms:modified>
</cp:coreProperties>
</file>