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B9" w:rsidRPr="00A72BB9" w:rsidRDefault="00A72BB9" w:rsidP="00A72BB9">
      <w:pPr>
        <w:shd w:val="clear" w:color="auto" w:fill="FFFFFF"/>
        <w:spacing w:after="204" w:line="240" w:lineRule="atLeast"/>
        <w:outlineLvl w:val="1"/>
        <w:rPr>
          <w:rFonts w:ascii="Arial" w:eastAsia="Times New Roman" w:hAnsi="Arial" w:cs="Arial"/>
          <w:b/>
          <w:bCs/>
          <w:color w:val="4D4D4D"/>
          <w:lang w:eastAsia="ru-RU"/>
        </w:rPr>
      </w:pPr>
      <w:r w:rsidRPr="00A72BB9">
        <w:rPr>
          <w:rFonts w:ascii="Arial" w:eastAsia="Times New Roman" w:hAnsi="Arial" w:cs="Arial"/>
          <w:b/>
          <w:bCs/>
          <w:color w:val="4D4D4D"/>
          <w:lang w:eastAsia="ru-RU"/>
        </w:rPr>
        <w:t>Приказ Министерства образования и науки РФ от 9 декабря 2016 г. № 1576 “Об утверждении федерального государственного образовательного стандарта среднего профессионального образования по профессии 15.01.35 Мастер слесарных работ”</w:t>
      </w:r>
    </w:p>
    <w:p w:rsidR="00A72BB9" w:rsidRPr="00A72BB9" w:rsidRDefault="00A72BB9" w:rsidP="00A72BB9">
      <w:pPr>
        <w:shd w:val="clear" w:color="auto" w:fill="FFFFFF"/>
        <w:spacing w:line="204" w:lineRule="atLeast"/>
        <w:rPr>
          <w:rFonts w:ascii="Arial" w:eastAsia="Times New Roman" w:hAnsi="Arial" w:cs="Arial"/>
          <w:color w:val="000000"/>
          <w:sz w:val="17"/>
          <w:szCs w:val="17"/>
          <w:lang w:eastAsia="ru-RU"/>
        </w:rPr>
      </w:pPr>
      <w:r w:rsidRPr="00A72BB9">
        <w:rPr>
          <w:rFonts w:ascii="Arial" w:eastAsia="Times New Roman" w:hAnsi="Arial" w:cs="Arial"/>
          <w:color w:val="000000"/>
          <w:sz w:val="17"/>
          <w:szCs w:val="17"/>
          <w:lang w:eastAsia="ru-RU"/>
        </w:rPr>
        <w:t xml:space="preserve">24 января 2017 </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bookmarkStart w:id="0" w:name="0"/>
      <w:bookmarkEnd w:id="0"/>
      <w:r w:rsidRPr="00A72BB9">
        <w:rPr>
          <w:rFonts w:ascii="Arial" w:eastAsia="Times New Roman" w:hAnsi="Arial" w:cs="Arial"/>
          <w:color w:val="000000"/>
          <w:sz w:val="18"/>
          <w:szCs w:val="18"/>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Утвердить прилагаемый </w:t>
      </w:r>
      <w:hyperlink r:id="rId4" w:anchor="1000" w:history="1">
        <w:r w:rsidRPr="00A72BB9">
          <w:rPr>
            <w:rFonts w:ascii="Arial" w:eastAsia="Times New Roman" w:hAnsi="Arial" w:cs="Arial"/>
            <w:color w:val="2060A4"/>
            <w:sz w:val="18"/>
            <w:lang w:eastAsia="ru-RU"/>
          </w:rPr>
          <w:t>федеральный государственный образовательный стандарт</w:t>
        </w:r>
      </w:hyperlink>
      <w:r w:rsidRPr="00A72BB9">
        <w:rPr>
          <w:rFonts w:ascii="Arial" w:eastAsia="Times New Roman" w:hAnsi="Arial" w:cs="Arial"/>
          <w:color w:val="000000"/>
          <w:sz w:val="18"/>
          <w:szCs w:val="18"/>
          <w:lang w:eastAsia="ru-RU"/>
        </w:rPr>
        <w:t xml:space="preserve"> среднего профессионального образования по профессии 15.01.35 Мастер слесарных работ.</w:t>
      </w:r>
    </w:p>
    <w:tbl>
      <w:tblPr>
        <w:tblW w:w="0" w:type="auto"/>
        <w:tblCellMar>
          <w:top w:w="15" w:type="dxa"/>
          <w:left w:w="15" w:type="dxa"/>
          <w:bottom w:w="15" w:type="dxa"/>
          <w:right w:w="15" w:type="dxa"/>
        </w:tblCellMar>
        <w:tblLook w:val="04A0"/>
      </w:tblPr>
      <w:tblGrid>
        <w:gridCol w:w="1331"/>
        <w:gridCol w:w="1331"/>
      </w:tblGrid>
      <w:tr w:rsidR="00A72BB9" w:rsidRPr="00A72BB9" w:rsidTr="00A72BB9">
        <w:tc>
          <w:tcPr>
            <w:tcW w:w="2500" w:type="pct"/>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Министр </w:t>
            </w:r>
          </w:p>
        </w:tc>
        <w:tc>
          <w:tcPr>
            <w:tcW w:w="2500" w:type="pct"/>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О.Ю. Васильева </w:t>
            </w:r>
          </w:p>
        </w:tc>
      </w:tr>
    </w:tbl>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Зарегистрировано в Минюсте РФ 23 декабря 2016 г. </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Регистрационный № 44908</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Федеральный государственный образовательный стандарт</w:t>
      </w:r>
      <w:r w:rsidRPr="00A72BB9">
        <w:rPr>
          <w:rFonts w:ascii="Arial" w:eastAsia="Times New Roman" w:hAnsi="Arial" w:cs="Arial"/>
          <w:b/>
          <w:bCs/>
          <w:color w:val="333333"/>
          <w:sz w:val="20"/>
          <w:szCs w:val="20"/>
          <w:lang w:eastAsia="ru-RU"/>
        </w:rPr>
        <w:br/>
        <w:t>среднего профессионального образования по профессии 15.01.35 Мастер слесарных работ</w:t>
      </w:r>
      <w:r w:rsidRPr="00A72BB9">
        <w:rPr>
          <w:rFonts w:ascii="Arial" w:eastAsia="Times New Roman" w:hAnsi="Arial" w:cs="Arial"/>
          <w:b/>
          <w:bCs/>
          <w:color w:val="333333"/>
          <w:sz w:val="20"/>
          <w:szCs w:val="20"/>
          <w:lang w:eastAsia="ru-RU"/>
        </w:rPr>
        <w:br/>
        <w:t xml:space="preserve">(утв. </w:t>
      </w:r>
      <w:hyperlink r:id="rId5" w:anchor="0" w:history="1">
        <w:r w:rsidRPr="00A72BB9">
          <w:rPr>
            <w:rFonts w:ascii="Arial" w:eastAsia="Times New Roman" w:hAnsi="Arial" w:cs="Arial"/>
            <w:b/>
            <w:bCs/>
            <w:color w:val="2060A4"/>
            <w:sz w:val="20"/>
            <w:szCs w:val="20"/>
            <w:lang w:eastAsia="ru-RU"/>
          </w:rPr>
          <w:t>приказом</w:t>
        </w:r>
      </w:hyperlink>
      <w:r w:rsidRPr="00A72BB9">
        <w:rPr>
          <w:rFonts w:ascii="Arial" w:eastAsia="Times New Roman" w:hAnsi="Arial" w:cs="Arial"/>
          <w:b/>
          <w:bCs/>
          <w:color w:val="333333"/>
          <w:sz w:val="20"/>
          <w:szCs w:val="20"/>
          <w:lang w:eastAsia="ru-RU"/>
        </w:rPr>
        <w:t xml:space="preserve"> Министерства образования и науки РФ от 9 декабря 2016 г. № 1576)</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I. Общие положения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15.01.35 Мастер слесарных работ (далее - профессия).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6" w:anchor="10000" w:history="1">
        <w:r w:rsidRPr="00A72BB9">
          <w:rPr>
            <w:rFonts w:ascii="Arial" w:eastAsia="Times New Roman" w:hAnsi="Arial" w:cs="Arial"/>
            <w:color w:val="2060A4"/>
            <w:sz w:val="18"/>
            <w:lang w:eastAsia="ru-RU"/>
          </w:rPr>
          <w:t>приложении № 1</w:t>
        </w:r>
      </w:hyperlink>
      <w:r w:rsidRPr="00A72BB9">
        <w:rPr>
          <w:rFonts w:ascii="Arial" w:eastAsia="Times New Roman" w:hAnsi="Arial" w:cs="Arial"/>
          <w:color w:val="000000"/>
          <w:sz w:val="18"/>
          <w:szCs w:val="18"/>
          <w:lang w:eastAsia="ru-RU"/>
        </w:rPr>
        <w:t xml:space="preserve"> к настоящему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w:t>
      </w:r>
      <w:hyperlink r:id="rId7" w:anchor="2222" w:history="1">
        <w:r w:rsidRPr="00A72BB9">
          <w:rPr>
            <w:rFonts w:ascii="Arial" w:eastAsia="Times New Roman" w:hAnsi="Arial" w:cs="Arial"/>
            <w:color w:val="2060A4"/>
            <w:sz w:val="18"/>
            <w:lang w:eastAsia="ru-RU"/>
          </w:rPr>
          <w:t>*</w:t>
        </w:r>
      </w:hyperlink>
      <w:r w:rsidRPr="00A72BB9">
        <w:rPr>
          <w:rFonts w:ascii="Arial" w:eastAsia="Times New Roman" w:hAnsi="Arial" w:cs="Arial"/>
          <w:color w:val="000000"/>
          <w:sz w:val="18"/>
          <w:szCs w:val="18"/>
          <w:lang w:eastAsia="ru-RU"/>
        </w:rPr>
        <w:t>.</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1.6. Обучение по образовательной программе в образовательной организации осуществляется в очной и очно-заочной формах обучения.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  </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8" w:anchor="3333" w:history="1">
        <w:r w:rsidRPr="00A72BB9">
          <w:rPr>
            <w:rFonts w:ascii="Arial" w:eastAsia="Times New Roman" w:hAnsi="Arial" w:cs="Arial"/>
            <w:color w:val="2060A4"/>
            <w:sz w:val="18"/>
            <w:lang w:eastAsia="ru-RU"/>
          </w:rPr>
          <w:t>**</w:t>
        </w:r>
      </w:hyperlink>
      <w:r w:rsidRPr="00A72BB9">
        <w:rPr>
          <w:rFonts w:ascii="Arial" w:eastAsia="Times New Roman" w:hAnsi="Arial" w:cs="Arial"/>
          <w:color w:val="000000"/>
          <w:sz w:val="18"/>
          <w:szCs w:val="18"/>
          <w:lang w:eastAsia="ru-RU"/>
        </w:rPr>
        <w:t>.</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на базе основного общего образования - 2 года 10 месяцев;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на базе среднего общего образования - 10 месяцев.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не более чем на 1,5 года при получении образования на базе основного общего образования;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не более чем на 1 год при получении образования на базе среднего общего образования.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слесарь-инструментальщик &lt;-&gt; слесарь механосборочных работ &lt;-&gt; слесарь-ремонтник.</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II. Требования к структуре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r:id="rId9" w:anchor="1300" w:history="1">
        <w:r w:rsidRPr="00A72BB9">
          <w:rPr>
            <w:rFonts w:ascii="Arial" w:eastAsia="Times New Roman" w:hAnsi="Arial" w:cs="Arial"/>
            <w:color w:val="2060A4"/>
            <w:sz w:val="18"/>
            <w:lang w:eastAsia="ru-RU"/>
          </w:rPr>
          <w:t>главой III</w:t>
        </w:r>
      </w:hyperlink>
      <w:r w:rsidRPr="00A72BB9">
        <w:rPr>
          <w:rFonts w:ascii="Arial" w:eastAsia="Times New Roman" w:hAnsi="Arial" w:cs="Arial"/>
          <w:color w:val="000000"/>
          <w:sz w:val="18"/>
          <w:szCs w:val="18"/>
          <w:lang w:eastAsia="ru-RU"/>
        </w:rPr>
        <w:t xml:space="preserve"> настоящего ФГОС СПО, и должна составлять не более 80 процентов от общего объема времени, отведенного на ее освоение.</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r:id="rId10" w:anchor="1112" w:history="1">
        <w:r w:rsidRPr="00A72BB9">
          <w:rPr>
            <w:rFonts w:ascii="Arial" w:eastAsia="Times New Roman" w:hAnsi="Arial" w:cs="Arial"/>
            <w:color w:val="2060A4"/>
            <w:sz w:val="18"/>
            <w:lang w:eastAsia="ru-RU"/>
          </w:rPr>
          <w:t>пункте 1.12</w:t>
        </w:r>
      </w:hyperlink>
      <w:r w:rsidRPr="00A72BB9">
        <w:rPr>
          <w:rFonts w:ascii="Arial" w:eastAsia="Times New Roman" w:hAnsi="Arial" w:cs="Arial"/>
          <w:color w:val="000000"/>
          <w:sz w:val="18"/>
          <w:szCs w:val="18"/>
          <w:lang w:eastAsia="ru-RU"/>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2.2. Образовательная программа имеет следующую структуру:</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lastRenderedPageBreak/>
        <w:t>общепрофессиональный цикл;</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профессиональный цикл;</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r:id="rId11" w:anchor="1112" w:history="1">
        <w:r w:rsidRPr="00A72BB9">
          <w:rPr>
            <w:rFonts w:ascii="Arial" w:eastAsia="Times New Roman" w:hAnsi="Arial" w:cs="Arial"/>
            <w:color w:val="2060A4"/>
            <w:sz w:val="18"/>
            <w:lang w:eastAsia="ru-RU"/>
          </w:rPr>
          <w:t>пункте 1.12</w:t>
        </w:r>
      </w:hyperlink>
      <w:r w:rsidRPr="00A72BB9">
        <w:rPr>
          <w:rFonts w:ascii="Arial" w:eastAsia="Times New Roman" w:hAnsi="Arial" w:cs="Arial"/>
          <w:color w:val="000000"/>
          <w:sz w:val="18"/>
          <w:szCs w:val="18"/>
          <w:lang w:eastAsia="ru-RU"/>
        </w:rPr>
        <w:t xml:space="preserve"> настоящего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Таблица</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965"/>
        <w:gridCol w:w="2703"/>
      </w:tblGrid>
      <w:tr w:rsidR="00A72BB9" w:rsidRPr="00A72BB9" w:rsidTr="00A72BB9">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Структура образовательной программы </w:t>
            </w:r>
          </w:p>
        </w:tc>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Объем образовательной программы в академических часах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Общепрофессиональный цикл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не менее 180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Профессиональный цикл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не менее 972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Государственная итоговая аттестация: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на базе среднего общего образования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36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на базе основного общего образования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72 </w:t>
            </w:r>
          </w:p>
        </w:tc>
      </w:tr>
      <w:tr w:rsidR="00A72BB9" w:rsidRPr="00A72BB9" w:rsidTr="00A72BB9">
        <w:tc>
          <w:tcPr>
            <w:tcW w:w="0" w:type="auto"/>
            <w:gridSpan w:val="2"/>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Общий объем образовательной программы: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на базе среднего общего образования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1476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4248 </w:t>
            </w:r>
          </w:p>
        </w:tc>
      </w:tr>
    </w:tbl>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 </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2.4. В </w:t>
      </w:r>
      <w:hyperlink r:id="rId12" w:anchor="1221" w:history="1">
        <w:r w:rsidRPr="00A72BB9">
          <w:rPr>
            <w:rFonts w:ascii="Arial" w:eastAsia="Times New Roman" w:hAnsi="Arial" w:cs="Arial"/>
            <w:color w:val="2060A4"/>
            <w:sz w:val="18"/>
            <w:lang w:eastAsia="ru-RU"/>
          </w:rPr>
          <w:t>общепрофессиональном</w:t>
        </w:r>
      </w:hyperlink>
      <w:r w:rsidRPr="00A72BB9">
        <w:rPr>
          <w:rFonts w:ascii="Arial" w:eastAsia="Times New Roman" w:hAnsi="Arial" w:cs="Arial"/>
          <w:color w:val="000000"/>
          <w:sz w:val="18"/>
          <w:szCs w:val="18"/>
          <w:lang w:eastAsia="ru-RU"/>
        </w:rPr>
        <w:t xml:space="preserve"> и </w:t>
      </w:r>
      <w:hyperlink r:id="rId13" w:anchor="1222" w:history="1">
        <w:r w:rsidRPr="00A72BB9">
          <w:rPr>
            <w:rFonts w:ascii="Arial" w:eastAsia="Times New Roman" w:hAnsi="Arial" w:cs="Arial"/>
            <w:color w:val="2060A4"/>
            <w:sz w:val="18"/>
            <w:lang w:eastAsia="ru-RU"/>
          </w:rPr>
          <w:t>профессиональном циклах</w:t>
        </w:r>
      </w:hyperlink>
      <w:r w:rsidRPr="00A72BB9">
        <w:rPr>
          <w:rFonts w:ascii="Arial" w:eastAsia="Times New Roman" w:hAnsi="Arial" w:cs="Arial"/>
          <w:color w:val="000000"/>
          <w:sz w:val="18"/>
          <w:szCs w:val="18"/>
          <w:lang w:eastAsia="ru-RU"/>
        </w:rPr>
        <w:t xml:space="preserve">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14" w:anchor="1220" w:history="1">
        <w:r w:rsidRPr="00A72BB9">
          <w:rPr>
            <w:rFonts w:ascii="Arial" w:eastAsia="Times New Roman" w:hAnsi="Arial" w:cs="Arial"/>
            <w:color w:val="2060A4"/>
            <w:sz w:val="18"/>
            <w:lang w:eastAsia="ru-RU"/>
          </w:rPr>
          <w:t>Таблицей</w:t>
        </w:r>
      </w:hyperlink>
      <w:r w:rsidRPr="00A72BB9">
        <w:rPr>
          <w:rFonts w:ascii="Arial" w:eastAsia="Times New Roman" w:hAnsi="Arial" w:cs="Arial"/>
          <w:color w:val="000000"/>
          <w:sz w:val="18"/>
          <w:szCs w:val="18"/>
          <w:lang w:eastAsia="ru-RU"/>
        </w:rPr>
        <w:t xml:space="preserve"> настоящего ФГОС СПО, в очно-заочной форме обучения - не менее 25 процентов.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2.5. Освоение </w:t>
      </w:r>
      <w:hyperlink r:id="rId15" w:anchor="1221" w:history="1">
        <w:r w:rsidRPr="00A72BB9">
          <w:rPr>
            <w:rFonts w:ascii="Arial" w:eastAsia="Times New Roman" w:hAnsi="Arial" w:cs="Arial"/>
            <w:color w:val="2060A4"/>
            <w:sz w:val="18"/>
            <w:lang w:eastAsia="ru-RU"/>
          </w:rPr>
          <w:t>общепрофессионального цикла</w:t>
        </w:r>
      </w:hyperlink>
      <w:r w:rsidRPr="00A72BB9">
        <w:rPr>
          <w:rFonts w:ascii="Arial" w:eastAsia="Times New Roman" w:hAnsi="Arial" w:cs="Arial"/>
          <w:color w:val="000000"/>
          <w:sz w:val="18"/>
          <w:szCs w:val="18"/>
          <w:lang w:eastAsia="ru-RU"/>
        </w:rPr>
        <w:t xml:space="preserve">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2.7. </w:t>
      </w:r>
      <w:hyperlink r:id="rId16" w:anchor="1222" w:history="1">
        <w:r w:rsidRPr="00A72BB9">
          <w:rPr>
            <w:rFonts w:ascii="Arial" w:eastAsia="Times New Roman" w:hAnsi="Arial" w:cs="Arial"/>
            <w:color w:val="2060A4"/>
            <w:sz w:val="18"/>
            <w:lang w:eastAsia="ru-RU"/>
          </w:rPr>
          <w:t>Профессиональный цикл</w:t>
        </w:r>
      </w:hyperlink>
      <w:r w:rsidRPr="00A72BB9">
        <w:rPr>
          <w:rFonts w:ascii="Arial" w:eastAsia="Times New Roman" w:hAnsi="Arial" w:cs="Arial"/>
          <w:color w:val="000000"/>
          <w:sz w:val="18"/>
          <w:szCs w:val="18"/>
          <w:lang w:eastAsia="ru-RU"/>
        </w:rPr>
        <w:t xml:space="preserve">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III. Требования к результатам освоения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3.2. Выпускник, освоивший образовательную программу, должен обладать следующими общими компетенциями (далее - ОК):</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01. Выбирать способы решения задач профессиональной деятельности, применительно к различным контекстам.</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02. Осуществлять поиск, анализ и интерпретацию информации, необходимой для выполнения задач профессиональной деятельности.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03. Планировать и реализовывать собственное профессиональное и личностное развитие.</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04. Работать в коллективе и команде, эффективно взаимодействовать с коллегами, руководством, клиентами.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07. Содействовать сохранению окружающей среды, ресурсосбережению, эффективно действовать в чрезвычайных ситуациях.</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09. Использовать информационные технологии в профессиональной деятельности.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10. Пользоваться профессиональной документацией на государственном и иностранном языках.</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ОК 11. Планировать предпринимательскую деятельность в профессиональной сфере.</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r:id="rId17" w:anchor="1112" w:history="1">
        <w:r w:rsidRPr="00A72BB9">
          <w:rPr>
            <w:rFonts w:ascii="Arial" w:eastAsia="Times New Roman" w:hAnsi="Arial" w:cs="Arial"/>
            <w:color w:val="2060A4"/>
            <w:sz w:val="18"/>
            <w:lang w:eastAsia="ru-RU"/>
          </w:rPr>
          <w:t>пункте 1.12</w:t>
        </w:r>
      </w:hyperlink>
      <w:r w:rsidRPr="00A72BB9">
        <w:rPr>
          <w:rFonts w:ascii="Arial" w:eastAsia="Times New Roman" w:hAnsi="Arial" w:cs="Arial"/>
          <w:color w:val="000000"/>
          <w:sz w:val="18"/>
          <w:szCs w:val="18"/>
          <w:lang w:eastAsia="ru-RU"/>
        </w:rPr>
        <w:t xml:space="preserve"> настоящего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слесарная обработка деталей, изготовление, сборка и ремонт приспособлений, режущего и измерительного инструмента;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техническое обслуживание и ремонт узлов и механизмов оборудования, агрегатов и машин.</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3.4.1. Слесарная обработка деталей, изготовление, сборка и ремонт приспособлений, режущего и измерительного инструмента.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lastRenderedPageBreak/>
        <w:t>ПК 1.1. 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1.2. 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1.3. 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1.4. Выполнять сборку и регулировку приспособлений, режущего и измерительного инструмента в соответствии с производственным заданием с соблюдением требований охраны труда.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3.4.2.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2.1. Подготавливать оборудование, инструменты, рабочее место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2.2. Выполнять сборку, подгонку, соединение, смазку и крепление узлов и механизмов машин, оборудования, агрегатов с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2.3. Выполнять испытание собираемых или собранных узлов и агрегатов на специальных стендах.</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2.4. Выполнять выявление и устранение дефектов собранных узлов и агрегатов.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3.4.3. Техническое обслуживание и ремонт узлов и механизмов оборудования, агрегатов и машин.</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3.1. Подготавливать рабочее место, инструменты и приспособления для ремонтных работ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3.2. 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ПК 3.3. Осуществлять техническое обслуживание узлов и механизмов отремонтированного оборудования, агрегатов и машин.</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3.5. Минимальные требования к результатам освоения основных видов деятельности образовательной программы представлены в </w:t>
      </w:r>
      <w:hyperlink r:id="rId18" w:anchor="20000" w:history="1">
        <w:r w:rsidRPr="00A72BB9">
          <w:rPr>
            <w:rFonts w:ascii="Arial" w:eastAsia="Times New Roman" w:hAnsi="Arial" w:cs="Arial"/>
            <w:color w:val="2060A4"/>
            <w:sz w:val="18"/>
            <w:lang w:eastAsia="ru-RU"/>
          </w:rPr>
          <w:t>приложении № 2</w:t>
        </w:r>
      </w:hyperlink>
      <w:r w:rsidRPr="00A72BB9">
        <w:rPr>
          <w:rFonts w:ascii="Arial" w:eastAsia="Times New Roman" w:hAnsi="Arial" w:cs="Arial"/>
          <w:color w:val="000000"/>
          <w:sz w:val="18"/>
          <w:szCs w:val="18"/>
          <w:lang w:eastAsia="ru-RU"/>
        </w:rPr>
        <w:t xml:space="preserve"> к настоящему ФГОС СПО.</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IV. Требования к условиям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4.2. Общесистемные требования к условиям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lastRenderedPageBreak/>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 Требования к материально-техническому и учебно-методическому обеспечению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4.3.3. Образовательная организация должна быть обеспечена необходимым комплектом лицензионного программного обеспечения.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В качестве основной литературы образовательная организация использует учебники, учебные пособия, предусмотренные ПООП.</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4.4. Требования к кадровым условиям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9" w:anchor="1015" w:history="1">
        <w:r w:rsidRPr="00A72BB9">
          <w:rPr>
            <w:rFonts w:ascii="Arial" w:eastAsia="Times New Roman" w:hAnsi="Arial" w:cs="Arial"/>
            <w:color w:val="2060A4"/>
            <w:sz w:val="18"/>
            <w:lang w:eastAsia="ru-RU"/>
          </w:rPr>
          <w:t>пункте 1.5</w:t>
        </w:r>
      </w:hyperlink>
      <w:r w:rsidRPr="00A72BB9">
        <w:rPr>
          <w:rFonts w:ascii="Arial" w:eastAsia="Times New Roman" w:hAnsi="Arial" w:cs="Arial"/>
          <w:color w:val="000000"/>
          <w:sz w:val="18"/>
          <w:szCs w:val="18"/>
          <w:lang w:eastAsia="ru-RU"/>
        </w:rPr>
        <w:t xml:space="preserve"> настоящего ФГОС СПО (имеющих стаж работы в данной профессиональной области не менее 3 лет).</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20" w:anchor="1015" w:history="1">
        <w:r w:rsidRPr="00A72BB9">
          <w:rPr>
            <w:rFonts w:ascii="Arial" w:eastAsia="Times New Roman" w:hAnsi="Arial" w:cs="Arial"/>
            <w:color w:val="2060A4"/>
            <w:sz w:val="18"/>
            <w:lang w:eastAsia="ru-RU"/>
          </w:rPr>
          <w:t>пункте 1.5</w:t>
        </w:r>
      </w:hyperlink>
      <w:r w:rsidRPr="00A72BB9">
        <w:rPr>
          <w:rFonts w:ascii="Arial" w:eastAsia="Times New Roman" w:hAnsi="Arial" w:cs="Arial"/>
          <w:color w:val="000000"/>
          <w:sz w:val="18"/>
          <w:szCs w:val="18"/>
          <w:lang w:eastAsia="ru-RU"/>
        </w:rPr>
        <w:t xml:space="preserve"> настоящего ФГОС СПО, не реже 1 раза в 3 года с учетом расширения спектра профессиональных компетенций.</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w:t>
      </w:r>
      <w:r w:rsidRPr="00A72BB9">
        <w:rPr>
          <w:rFonts w:ascii="Arial" w:eastAsia="Times New Roman" w:hAnsi="Arial" w:cs="Arial"/>
          <w:color w:val="000000"/>
          <w:sz w:val="18"/>
          <w:szCs w:val="18"/>
          <w:lang w:eastAsia="ru-RU"/>
        </w:rPr>
        <w:lastRenderedPageBreak/>
        <w:t xml:space="preserve">организациях, направление деятельности которых соответствует области профессиональной деятельности, указанной в </w:t>
      </w:r>
      <w:hyperlink r:id="rId21" w:anchor="1015" w:history="1">
        <w:r w:rsidRPr="00A72BB9">
          <w:rPr>
            <w:rFonts w:ascii="Arial" w:eastAsia="Times New Roman" w:hAnsi="Arial" w:cs="Arial"/>
            <w:color w:val="2060A4"/>
            <w:sz w:val="18"/>
            <w:lang w:eastAsia="ru-RU"/>
          </w:rPr>
          <w:t>пункте 1.5</w:t>
        </w:r>
      </w:hyperlink>
      <w:r w:rsidRPr="00A72BB9">
        <w:rPr>
          <w:rFonts w:ascii="Arial" w:eastAsia="Times New Roman" w:hAnsi="Arial" w:cs="Arial"/>
          <w:color w:val="000000"/>
          <w:sz w:val="18"/>
          <w:szCs w:val="18"/>
          <w:lang w:eastAsia="ru-RU"/>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4.5. Требования к финансовым условиям реализации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4.6. Требования к применяемым механизмам оценки качества образовательной программы.</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______________________________</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 См. статью 14 Федерального закона от 29 декабря 2012 г. № 273-03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Приложение № 1</w:t>
      </w:r>
      <w:r w:rsidRPr="00A72BB9">
        <w:rPr>
          <w:rFonts w:ascii="Arial" w:eastAsia="Times New Roman" w:hAnsi="Arial" w:cs="Arial"/>
          <w:color w:val="000000"/>
          <w:sz w:val="18"/>
          <w:szCs w:val="18"/>
          <w:lang w:eastAsia="ru-RU"/>
        </w:rPr>
        <w:br/>
        <w:t xml:space="preserve">к </w:t>
      </w:r>
      <w:hyperlink r:id="rId22" w:anchor="1000" w:history="1">
        <w:r w:rsidRPr="00A72BB9">
          <w:rPr>
            <w:rFonts w:ascii="Arial" w:eastAsia="Times New Roman" w:hAnsi="Arial" w:cs="Arial"/>
            <w:color w:val="2060A4"/>
            <w:sz w:val="18"/>
            <w:lang w:eastAsia="ru-RU"/>
          </w:rPr>
          <w:t>ФГОС</w:t>
        </w:r>
      </w:hyperlink>
      <w:r w:rsidRPr="00A72BB9">
        <w:rPr>
          <w:rFonts w:ascii="Arial" w:eastAsia="Times New Roman" w:hAnsi="Arial" w:cs="Arial"/>
          <w:color w:val="000000"/>
          <w:sz w:val="18"/>
          <w:szCs w:val="18"/>
          <w:lang w:eastAsia="ru-RU"/>
        </w:rPr>
        <w:t xml:space="preserve"> СПО по профессии</w:t>
      </w:r>
      <w:r w:rsidRPr="00A72BB9">
        <w:rPr>
          <w:rFonts w:ascii="Arial" w:eastAsia="Times New Roman" w:hAnsi="Arial" w:cs="Arial"/>
          <w:color w:val="000000"/>
          <w:sz w:val="18"/>
          <w:szCs w:val="18"/>
          <w:lang w:eastAsia="ru-RU"/>
        </w:rPr>
        <w:br/>
        <w:t>15.01.35 Мастер слесарных работ</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15.01.35 Мастер слесарных работ</w:t>
      </w:r>
    </w:p>
    <w:tbl>
      <w:tblPr>
        <w:tblW w:w="0" w:type="auto"/>
        <w:tblCellMar>
          <w:top w:w="15" w:type="dxa"/>
          <w:left w:w="15" w:type="dxa"/>
          <w:bottom w:w="15" w:type="dxa"/>
          <w:right w:w="15" w:type="dxa"/>
        </w:tblCellMar>
        <w:tblLook w:val="04A0"/>
      </w:tblPr>
      <w:tblGrid>
        <w:gridCol w:w="2086"/>
        <w:gridCol w:w="7582"/>
      </w:tblGrid>
      <w:tr w:rsidR="00A72BB9" w:rsidRPr="00A72BB9" w:rsidTr="00A72BB9">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Код профессионального стандарта </w:t>
            </w:r>
          </w:p>
        </w:tc>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Наименование профессионального стандарта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40.009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Профессиональный стандарт «Слесарь-сборщик», утвержден приказом Министерства труда и социальной защиты Российской Федерации от 4 марта 2014 г. № 122н (зарегистрирован Министерством юстиции Российской Федерации 21 марта 2014 г., регистрационный № 31693)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40.028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Профессиональный стандарт «Слесарь-инструментальщик», утвержден приказом Министерства труда и социальной защиты Российской Федерации от 13 октября 2014 г. № 708н (зарегистрирован Министерством юстиции Российской Федерации 24 ноября 2014 г., регистрационный № 34891)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40.077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 1164н (зарегистрирован Министерством юстиции Российской Федерации 23 января 2015 г., регистрационный № 35692) </w:t>
            </w:r>
          </w:p>
        </w:tc>
      </w:tr>
    </w:tbl>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Приложение № 2</w:t>
      </w:r>
      <w:r w:rsidRPr="00A72BB9">
        <w:rPr>
          <w:rFonts w:ascii="Arial" w:eastAsia="Times New Roman" w:hAnsi="Arial" w:cs="Arial"/>
          <w:color w:val="000000"/>
          <w:sz w:val="18"/>
          <w:szCs w:val="18"/>
          <w:lang w:eastAsia="ru-RU"/>
        </w:rPr>
        <w:br/>
        <w:t xml:space="preserve">к </w:t>
      </w:r>
      <w:hyperlink r:id="rId23" w:anchor="1000" w:history="1">
        <w:r w:rsidRPr="00A72BB9">
          <w:rPr>
            <w:rFonts w:ascii="Arial" w:eastAsia="Times New Roman" w:hAnsi="Arial" w:cs="Arial"/>
            <w:color w:val="2060A4"/>
            <w:sz w:val="18"/>
            <w:lang w:eastAsia="ru-RU"/>
          </w:rPr>
          <w:t>ФГОС</w:t>
        </w:r>
      </w:hyperlink>
      <w:r w:rsidRPr="00A72BB9">
        <w:rPr>
          <w:rFonts w:ascii="Arial" w:eastAsia="Times New Roman" w:hAnsi="Arial" w:cs="Arial"/>
          <w:color w:val="000000"/>
          <w:sz w:val="18"/>
          <w:szCs w:val="18"/>
          <w:lang w:eastAsia="ru-RU"/>
        </w:rPr>
        <w:t xml:space="preserve"> СПО по специальности</w:t>
      </w:r>
      <w:r w:rsidRPr="00A72BB9">
        <w:rPr>
          <w:rFonts w:ascii="Arial" w:eastAsia="Times New Roman" w:hAnsi="Arial" w:cs="Arial"/>
          <w:color w:val="000000"/>
          <w:sz w:val="18"/>
          <w:szCs w:val="18"/>
          <w:lang w:eastAsia="ru-RU"/>
        </w:rPr>
        <w:br/>
        <w:t>15.01.35 Мастер слесарных работ</w:t>
      </w:r>
    </w:p>
    <w:p w:rsidR="00A72BB9" w:rsidRPr="00A72BB9" w:rsidRDefault="00A72BB9" w:rsidP="00A72BB9">
      <w:pPr>
        <w:shd w:val="clear" w:color="auto" w:fill="FFFFFF"/>
        <w:spacing w:after="204" w:line="216" w:lineRule="atLeast"/>
        <w:outlineLvl w:val="2"/>
        <w:rPr>
          <w:rFonts w:ascii="Arial" w:eastAsia="Times New Roman" w:hAnsi="Arial" w:cs="Arial"/>
          <w:b/>
          <w:bCs/>
          <w:color w:val="333333"/>
          <w:sz w:val="20"/>
          <w:szCs w:val="20"/>
          <w:lang w:eastAsia="ru-RU"/>
        </w:rPr>
      </w:pPr>
      <w:r w:rsidRPr="00A72BB9">
        <w:rPr>
          <w:rFonts w:ascii="Arial" w:eastAsia="Times New Roman" w:hAnsi="Arial" w:cs="Arial"/>
          <w:b/>
          <w:bCs/>
          <w:color w:val="333333"/>
          <w:sz w:val="20"/>
          <w:szCs w:val="20"/>
          <w:lang w:eastAsia="ru-RU"/>
        </w:rPr>
        <w:lastRenderedPageBreak/>
        <w:t>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15.01.35 Мастер слесарных работ</w:t>
      </w:r>
    </w:p>
    <w:tbl>
      <w:tblPr>
        <w:tblW w:w="0" w:type="auto"/>
        <w:tblCellMar>
          <w:top w:w="15" w:type="dxa"/>
          <w:left w:w="15" w:type="dxa"/>
          <w:bottom w:w="15" w:type="dxa"/>
          <w:right w:w="15" w:type="dxa"/>
        </w:tblCellMar>
        <w:tblLook w:val="04A0"/>
      </w:tblPr>
      <w:tblGrid>
        <w:gridCol w:w="3351"/>
        <w:gridCol w:w="6317"/>
      </w:tblGrid>
      <w:tr w:rsidR="00A72BB9" w:rsidRPr="00A72BB9" w:rsidTr="00A72BB9">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Основной вид деятельности </w:t>
            </w:r>
          </w:p>
        </w:tc>
        <w:tc>
          <w:tcPr>
            <w:tcW w:w="0" w:type="auto"/>
            <w:hideMark/>
          </w:tcPr>
          <w:p w:rsidR="00A72BB9" w:rsidRPr="00A72BB9" w:rsidRDefault="00A72BB9" w:rsidP="00A72BB9">
            <w:pPr>
              <w:rPr>
                <w:rFonts w:ascii="Arial" w:eastAsia="Times New Roman" w:hAnsi="Arial" w:cs="Arial"/>
                <w:b/>
                <w:bCs/>
                <w:color w:val="333333"/>
                <w:sz w:val="17"/>
                <w:szCs w:val="17"/>
                <w:lang w:eastAsia="ru-RU"/>
              </w:rPr>
            </w:pPr>
            <w:r w:rsidRPr="00A72BB9">
              <w:rPr>
                <w:rFonts w:ascii="Arial" w:eastAsia="Times New Roman" w:hAnsi="Arial" w:cs="Arial"/>
                <w:b/>
                <w:bCs/>
                <w:color w:val="333333"/>
                <w:sz w:val="17"/>
                <w:szCs w:val="17"/>
                <w:lang w:eastAsia="ru-RU"/>
              </w:rPr>
              <w:t xml:space="preserve">Требования к знаниям, умениям, практическому опыту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Слесарная обработка деталей, изготовление, сборка и ремонт приспособлений, режущего и измерительного инструмента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знать: требования охраны труда по безопасным приемам работы; правила пожарной, промышленной и экологической безопасности; правила организации рабочего места; назначение, устройство и правила применения слесарного и контрольно-измерительного инструмента и приспособлений; приемы разметки и вычерчивания сложных фигур; порядок расчетов и геометрических построений, необходимых при изготовлении инструмента, деталей и узлов по чертежам; условные обозначения на чертежах; правила построения технических чертежей; устройство, порядок эксплуатации применяемых металлообрабатывающих станков различных типов; способы термообработки точного контрольного инструмента; свойства применяемых материалов, способы предотвращения и устранения деформации; способы определения качества закалки и правки обрабатываемых деталей; систему допусков, посадок и принципы взаимозаменяемости; конструктивные особенности сложного специального и универсального инструмента и приспособлений; порядок сборки и регулировки изготавливаемого сложного и точного инструмента и приспособлений.     уметь: выбирать заготовки, инструменты, приспособления для изготовления режущего и измерительного инструмента в соответствии с производственным заданием; организовать рабочее место для выполнения производственного задания; планировать технологический процесс слесарной обработки по чертежам при изготовлении режущего и измерительного инструмента; производить расчеты и выполнять геометрические построения; выполнять слесарную обработку, выполнять доводку термически не обработанных шаблонов, лекал и скоб под закалку; выполнять закалку простых инструментов; выполнять сборку приспособлений, режущего и измерительного инструмента; изготавливать и регулировать крупные сложные и точные инструменты и приспособления; изготавливать детали й 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 контролировать качество выполняемых работ с применением специального измерительного инструмента в условиях эксплуатации.     иметь практический опыт в: организации рабочего места в соответствии с требованиями техники безопасности, экологической безопасности и бережливого производства; подборе заготовок, материалов, оборудования и приспособлений для изготовления измерительных инструментов; выполнении подготовительных слесарных операций; размерной обработке деталей; термической обработке деталей; выполнении пригоночных слесарных операции. сборке и регулировке контрольно-измерительных инструментов; поиске неисправностей и их устранении.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знать: правила проведения подготовительных работ по организации сборки, испытания и регулировки промышленного оборудования; технические условия на собираемые узлы и механизмы; наименование и назначение рабочего инструмента; безопасные приемы работы; причины появления коррозии и способы борьбы с ней; способы устранения деформаций при термической обработке и сварке; правила выполнения слесарной обработки деталей; условные обозначения на чертежах; правила построения сборочных чертежей; устройство и принцип работы собираемых узлов, механизмов и станков, технические условия на их сборку; виды заклепочных швов и сварных соединений и условия обеспечения их прочности; состав туго- и легкоплавких припоев, флюсов, протрав и способы их приготовления; правила заточки и доводки слесарного инструмента; конструкцию, кинематическую схему и принцип работы собираемых узлов механизмов, станков, приборов, агрегатов и машин; способы термообработки и доводки деталей; способы предупреждения и устранения деформации металлов и внутренних напряжений при термической обработке и сварке; технические условия на установку, регулировку, испытания, сдачу и приемку собранных узлов машин и агрегатов и их эксплуатационные данные; приемы сборки, смазки и регулировки машин и режимы испытаний; правила строповки, подъема, перемещения грузов; правила эксплуатации грузоподъемных средств и механизмов, управляемых с пола; порядок статической и динамической балансировки узлов машин и деталей; меры предупреждения деформаций деталей; правила проверки станков; правила использования подъемных механизмов, строповки грузов.     уметь: осуществлять подготовку рабочего места для сборки и смазки узлов и механизмов средней и высокой категории сложности; подбирать материалы, оборудование, инструмент; выполнять слесарную обработку и подгонку деталей; выполнять пайку различными припоями; выполнять сборку деталей узлов и механизмов с применением специальных приспособлений и сборку сложных машин, агрегатов и станков </w:t>
            </w:r>
            <w:r w:rsidRPr="00A72BB9">
              <w:rPr>
                <w:rFonts w:ascii="Arial" w:eastAsia="Times New Roman" w:hAnsi="Arial" w:cs="Arial"/>
                <w:color w:val="333333"/>
                <w:sz w:val="17"/>
                <w:szCs w:val="17"/>
                <w:lang w:eastAsia="ru-RU"/>
              </w:rPr>
              <w:lastRenderedPageBreak/>
              <w:t xml:space="preserve">под руководством слесаря более высокой квалификации; выполнять регулировку узлов и механизмов; управлять подъемно-транспортным оборудованием с пола; выполнять подъем и перемещение грузов; выполнять монтаж трубопроводов, работающих под давлением воздуха и агрессивных спецпродуктов; испытывать сосуды, работающие под давлением, а также испытывать на глубокий вакуум; запрессовывать детали на гидравлических и винтовых механических прессах; выполнять сборку деталей под прихватку и сварку; проводить испытания собранных узлов и механизмов на стендах и прессах гидравлического давления; устранять дефекты, обнаруженные при сборке и испытании узлов и механизмов; выполнять регулировку зубчатых передач с установкой заданных чертежом и техническими условиями боковых и радиальных зазоров; 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 осуществлять смазку узлов и механизмов механической, гидравлической, пневматической частей изделий машиностроения; выполнять притирку и шабрение сопрягаемых поверхностей сложных деталей и узлов; проверять сложное уникальное и прецизионное металлорежущее оборудование на точность и соответствие техническим условиям; выполнять статическую и динамическую балансировку узлов машин и деталей сложной конфигурации на специальных балансировочных станках.     иметь практический опыт в: подготовке оборудования, инструмента,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выполнении сборки, подгонки, соединении, смазке и креплении узлов и механизмов машин, оборудования, агрегатов с помощью ручного и механизированного слесарно-сборочного инструмента; выполнении испытания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 балансировке; устранении дефектов собранных узлов и механизмов средней и высокой категории сложности механической, гидравлической, пневматической частей изделий машиностроения. </w:t>
            </w:r>
          </w:p>
        </w:tc>
      </w:tr>
      <w:tr w:rsidR="00A72BB9" w:rsidRPr="00A72BB9" w:rsidTr="00A72BB9">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lastRenderedPageBreak/>
              <w:t xml:space="preserve">Техническое обслуживание и ремонт узлов и механизмов оборудования, агрегатов и машин </w:t>
            </w:r>
          </w:p>
        </w:tc>
        <w:tc>
          <w:tcPr>
            <w:tcW w:w="0" w:type="auto"/>
            <w:hideMark/>
          </w:tcPr>
          <w:p w:rsidR="00A72BB9" w:rsidRPr="00A72BB9" w:rsidRDefault="00A72BB9" w:rsidP="00A72BB9">
            <w:pPr>
              <w:rPr>
                <w:rFonts w:ascii="Arial" w:eastAsia="Times New Roman" w:hAnsi="Arial" w:cs="Arial"/>
                <w:color w:val="333333"/>
                <w:sz w:val="17"/>
                <w:szCs w:val="17"/>
                <w:lang w:eastAsia="ru-RU"/>
              </w:rPr>
            </w:pPr>
            <w:r w:rsidRPr="00A72BB9">
              <w:rPr>
                <w:rFonts w:ascii="Arial" w:eastAsia="Times New Roman" w:hAnsi="Arial" w:cs="Arial"/>
                <w:color w:val="333333"/>
                <w:sz w:val="17"/>
                <w:szCs w:val="17"/>
                <w:lang w:eastAsia="ru-RU"/>
              </w:rPr>
              <w:t xml:space="preserve">знать: безопасные приемы работы; основные приемы выполнения работ по разборке, ремонту и сборке простых узлов и механизмов, оборудования, агрегатов и машин; назначение, устройство универсальных приспособлений и правила применения слесарного и контрольно-измерительных инструментов; свойства применяемых материалов; устройство ремонтируемого оборудования; назначение и устройство, конструктивные особенности ремонтируемого оборудования, агрегатов и машин; взаимодействие основных узлов и механизмов; технологическую последовательность разборки, ремонта и сборки оборудования, агрегатов и машин; правила регулирования машин; способы устранения дефектов в процессе ремонта,сборки и испытания оборудования, агрегатов и машин; слесарную обработку деталей при ремонте; геометрические построения при сложной разметке; основные правила проведения планово-предупредительного ремонта оборудования; технические условия на ремонт, сборку, испытание и регулирование и на правильность установки оборудования, агрегатов и машин; технологический процесс ремонта, сборки и монтажа оборудования; правила технического обслуживания; правила испытания оборудования на статическую и динамическую балансировку машин; способы определения преждевременного износа деталей; способы восстановления и упрочнения изношенных деталей и нанесения защитного покрытия.     уметь: обеспечивать безопасность работ по ремонту оборудования; выполнять подготовку рабочего места, осуществлять подбор оборудования, инструментов и приспособлений для проведения ремонтных работ; определять техническое состояние деталей, узлов и механизмов, оборудования, агрегатов и машин; подготавливать сборочные единицы к сборке; производить слесарные операции при техническом обслуживании оборудования; выполнять монтаж и демонтаж ремонтируемого оборудования; изготавливать приспособления для ремонта; выполнять ремонтные работы с применением оборудования; устанавливать оптимальный режим обработки в соответствии с технологической картой; контролировать качество выполняемых работ; выполнять механическую обработку деталей; производить регулировку механизмов, оборудования, агрегатов и машин; осуществлять техническое обслуживание оборудования, агрегатов и машин; составлять дефектные ведомости на ремонт; оформлять техническую документацию на ремонтные работы при техническом обслуживании; производить испытание оборудования в соответствии с регламентом; обнаруживать и устранять дефекты оборудования, агрегатов и машин по результатам испытаний.     иметь практический опыт в: подготовке рабочего места для ремонта промышленного оборудования; выполнении слесарной обработки; выборе инструментов и приспособлений в соответствии с техническим заданием на ремонт промышленного оборудования; </w:t>
            </w:r>
            <w:r w:rsidRPr="00A72BB9">
              <w:rPr>
                <w:rFonts w:ascii="Arial" w:eastAsia="Times New Roman" w:hAnsi="Arial" w:cs="Arial"/>
                <w:color w:val="333333"/>
                <w:sz w:val="17"/>
                <w:szCs w:val="17"/>
                <w:lang w:eastAsia="ru-RU"/>
              </w:rPr>
              <w:lastRenderedPageBreak/>
              <w:t xml:space="preserve">осуществлении технического обслуживания оборудования; выполнении работы по ремонту оборудования. </w:t>
            </w:r>
          </w:p>
        </w:tc>
      </w:tr>
    </w:tbl>
    <w:p w:rsidR="00A72BB9" w:rsidRPr="00A72BB9" w:rsidRDefault="00A72BB9" w:rsidP="00A72BB9">
      <w:pPr>
        <w:shd w:val="clear" w:color="auto" w:fill="FFFFFF"/>
        <w:spacing w:after="204" w:line="240" w:lineRule="atLeast"/>
        <w:outlineLvl w:val="1"/>
        <w:rPr>
          <w:rFonts w:ascii="Arial" w:eastAsia="Times New Roman" w:hAnsi="Arial" w:cs="Arial"/>
          <w:b/>
          <w:bCs/>
          <w:color w:val="4D4D4D"/>
          <w:lang w:eastAsia="ru-RU"/>
        </w:rPr>
      </w:pPr>
      <w:bookmarkStart w:id="1" w:name="review"/>
      <w:bookmarkEnd w:id="1"/>
      <w:r w:rsidRPr="00A72BB9">
        <w:rPr>
          <w:rFonts w:ascii="Arial" w:eastAsia="Times New Roman" w:hAnsi="Arial" w:cs="Arial"/>
          <w:b/>
          <w:bCs/>
          <w:color w:val="4D4D4D"/>
          <w:lang w:eastAsia="ru-RU"/>
        </w:rPr>
        <w:lastRenderedPageBreak/>
        <w:t>Обзор документа</w:t>
      </w:r>
    </w:p>
    <w:p w:rsidR="00A72BB9" w:rsidRPr="00A72BB9" w:rsidRDefault="00A72BB9" w:rsidP="00A72BB9">
      <w:pPr>
        <w:shd w:val="clear" w:color="auto" w:fill="FFFFFF"/>
        <w:spacing w:before="204" w:after="204" w:line="204" w:lineRule="atLeast"/>
        <w:rPr>
          <w:rFonts w:ascii="Arial" w:eastAsia="Times New Roman" w:hAnsi="Arial" w:cs="Arial"/>
          <w:color w:val="000000"/>
          <w:sz w:val="17"/>
          <w:szCs w:val="17"/>
          <w:lang w:eastAsia="ru-RU"/>
        </w:rPr>
      </w:pPr>
      <w:r w:rsidRPr="00A72BB9">
        <w:rPr>
          <w:rFonts w:ascii="Arial" w:eastAsia="Times New Roman" w:hAnsi="Arial" w:cs="Arial"/>
          <w:color w:val="000000"/>
          <w:sz w:val="17"/>
          <w:szCs w:val="17"/>
          <w:lang w:eastAsia="ru-RU"/>
        </w:rPr>
        <w:pict>
          <v:rect id="_x0000_i1025" style="width:0;height:.6pt" o:hralign="center" o:hrstd="t" o:hr="t" fillcolor="#a0a0a0" stroked="f"/>
        </w:pic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Утвержден федеральный государственный образовательный стандарт среднего профессионального образования по профессии "Мастер слесарных работ" (15.01.35).</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Стандарт представляет собой совокупность обязательных требований к среднему профессиональному образованию по указанной профессии.</w:t>
      </w:r>
    </w:p>
    <w:p w:rsidR="00A72BB9" w:rsidRPr="00A72BB9" w:rsidRDefault="00A72BB9" w:rsidP="00A72BB9">
      <w:pPr>
        <w:shd w:val="clear" w:color="auto" w:fill="FFFFFF"/>
        <w:spacing w:after="204" w:line="216" w:lineRule="atLeast"/>
        <w:rPr>
          <w:rFonts w:ascii="Arial" w:eastAsia="Times New Roman" w:hAnsi="Arial" w:cs="Arial"/>
          <w:color w:val="000000"/>
          <w:sz w:val="18"/>
          <w:szCs w:val="18"/>
          <w:lang w:eastAsia="ru-RU"/>
        </w:rPr>
      </w:pPr>
      <w:r w:rsidRPr="00A72BB9">
        <w:rPr>
          <w:rFonts w:ascii="Arial" w:eastAsia="Times New Roman" w:hAnsi="Arial" w:cs="Arial"/>
          <w:color w:val="000000"/>
          <w:sz w:val="18"/>
          <w:szCs w:val="18"/>
          <w:lang w:eastAsia="ru-RU"/>
        </w:rPr>
        <w:t>Приведена характеристика подготовки и профессиональной деятельности выпускников. Определены требования к результатам освоения основной образовательной программы и к ее структуре.</w:t>
      </w:r>
    </w:p>
    <w:p w:rsidR="00A72BB9" w:rsidRPr="00A72BB9" w:rsidRDefault="00A72BB9" w:rsidP="00A72BB9">
      <w:pPr>
        <w:shd w:val="clear" w:color="auto" w:fill="FFFFFF"/>
        <w:spacing w:line="204" w:lineRule="atLeast"/>
        <w:rPr>
          <w:rFonts w:ascii="Arial" w:eastAsia="Times New Roman" w:hAnsi="Arial" w:cs="Arial"/>
          <w:color w:val="000000"/>
          <w:sz w:val="17"/>
          <w:szCs w:val="17"/>
          <w:lang w:eastAsia="ru-RU"/>
        </w:rPr>
      </w:pPr>
      <w:hyperlink r:id="rId24" w:tgtFrame="_blank" w:history="1">
        <w:r w:rsidRPr="00A72BB9">
          <w:rPr>
            <w:rFonts w:ascii="Arial" w:eastAsia="Times New Roman" w:hAnsi="Arial" w:cs="Arial"/>
            <w:b/>
            <w:bCs/>
            <w:color w:val="FFFFFF"/>
            <w:sz w:val="24"/>
            <w:lang w:eastAsia="ru-RU"/>
          </w:rPr>
          <w:t>!</w:t>
        </w:r>
        <w:r w:rsidRPr="00A72BB9">
          <w:rPr>
            <w:rFonts w:ascii="Arial" w:eastAsia="Times New Roman" w:hAnsi="Arial" w:cs="Arial"/>
            <w:b/>
            <w:bCs/>
            <w:color w:val="808080"/>
            <w:sz w:val="17"/>
            <w:szCs w:val="17"/>
            <w:bdr w:val="none" w:sz="0" w:space="0" w:color="auto" w:frame="1"/>
            <w:lang w:eastAsia="ru-RU"/>
          </w:rPr>
          <w:t xml:space="preserve"> Перепечатка </w:t>
        </w:r>
      </w:hyperlink>
    </w:p>
    <w:p w:rsidR="00A72BB9" w:rsidRPr="00A72BB9" w:rsidRDefault="00A72BB9" w:rsidP="00A72BB9">
      <w:pPr>
        <w:shd w:val="clear" w:color="auto" w:fill="FFFFFF"/>
        <w:spacing w:line="576" w:lineRule="atLeast"/>
        <w:jc w:val="both"/>
        <w:rPr>
          <w:rFonts w:ascii="Arial" w:eastAsia="Times New Roman" w:hAnsi="Arial" w:cs="Arial"/>
          <w:color w:val="000000"/>
          <w:sz w:val="2"/>
          <w:szCs w:val="2"/>
          <w:lang w:eastAsia="ru-RU"/>
        </w:rPr>
      </w:pPr>
      <w:r w:rsidRPr="00A72BB9">
        <w:rPr>
          <w:rFonts w:ascii="Arial" w:eastAsia="Times New Roman" w:hAnsi="Arial" w:cs="Arial"/>
          <w:color w:val="000000"/>
          <w:sz w:val="2"/>
          <w:szCs w:val="2"/>
          <w:lang w:eastAsia="ru-RU"/>
        </w:rPr>
        <w:t xml:space="preserve">Печать </w:t>
      </w:r>
    </w:p>
    <w:p w:rsidR="00A72BB9" w:rsidRPr="00A72BB9" w:rsidRDefault="00A72BB9" w:rsidP="00A72BB9">
      <w:pPr>
        <w:shd w:val="clear" w:color="auto" w:fill="FFFFFF"/>
        <w:spacing w:line="204" w:lineRule="atLeast"/>
        <w:rPr>
          <w:rFonts w:ascii="Arial" w:eastAsia="Times New Roman" w:hAnsi="Arial" w:cs="Arial"/>
          <w:color w:val="000000"/>
          <w:sz w:val="17"/>
          <w:szCs w:val="17"/>
          <w:lang w:eastAsia="ru-RU"/>
        </w:rPr>
      </w:pPr>
      <w:r w:rsidRPr="00A72BB9">
        <w:rPr>
          <w:rFonts w:ascii="Arial" w:eastAsia="Times New Roman" w:hAnsi="Arial" w:cs="Arial"/>
          <w:color w:val="000000"/>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mi2" style="width:24pt;height:24pt"/>
        </w:pict>
      </w:r>
    </w:p>
    <w:p w:rsidR="00A72BB9" w:rsidRPr="00A72BB9" w:rsidRDefault="00A72BB9" w:rsidP="00A72BB9">
      <w:pPr>
        <w:shd w:val="clear" w:color="auto" w:fill="FFFFFF"/>
        <w:spacing w:line="204" w:lineRule="atLeast"/>
        <w:rPr>
          <w:rFonts w:ascii="Arial" w:eastAsia="Times New Roman" w:hAnsi="Arial" w:cs="Arial"/>
          <w:color w:val="000000"/>
          <w:sz w:val="17"/>
          <w:szCs w:val="17"/>
          <w:lang w:eastAsia="ru-RU"/>
        </w:rPr>
      </w:pPr>
      <w:r w:rsidRPr="00A72BB9">
        <w:rPr>
          <w:rFonts w:ascii="Arial" w:eastAsia="Times New Roman" w:hAnsi="Arial" w:cs="Arial"/>
          <w:color w:val="000000"/>
          <w:sz w:val="17"/>
          <w:szCs w:val="17"/>
          <w:lang w:eastAsia="ru-RU"/>
        </w:rPr>
        <w:br/>
      </w:r>
      <w:r w:rsidRPr="00A72BB9">
        <w:rPr>
          <w:rFonts w:ascii="Arial" w:eastAsia="Times New Roman" w:hAnsi="Arial" w:cs="Arial"/>
          <w:color w:val="000000"/>
          <w:sz w:val="17"/>
          <w:szCs w:val="17"/>
          <w:lang w:eastAsia="ru-RU"/>
        </w:rPr>
        <w:br/>
        <w:t xml:space="preserve">ГАРАНТ.РУ: </w:t>
      </w:r>
      <w:hyperlink r:id="rId25" w:anchor="ixzz4Wkcbw3uf" w:history="1">
        <w:r w:rsidRPr="00A72BB9">
          <w:rPr>
            <w:rFonts w:ascii="Arial" w:eastAsia="Times New Roman" w:hAnsi="Arial" w:cs="Arial"/>
            <w:color w:val="003399"/>
            <w:sz w:val="17"/>
            <w:lang w:eastAsia="ru-RU"/>
          </w:rPr>
          <w:t>http://www.garant.ru/products/ipo/prime/doc/71476290/#ixzz4Wkcbw3uf</w:t>
        </w:r>
      </w:hyperlink>
    </w:p>
    <w:p w:rsidR="00BB44EC" w:rsidRDefault="00BB44EC"/>
    <w:sectPr w:rsidR="00BB44EC" w:rsidSect="007C16C6">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72BB9"/>
    <w:rsid w:val="001A15D2"/>
    <w:rsid w:val="007C16C6"/>
    <w:rsid w:val="00971FAD"/>
    <w:rsid w:val="00A72BB9"/>
    <w:rsid w:val="00BB44EC"/>
    <w:rsid w:val="00E6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EC"/>
  </w:style>
  <w:style w:type="paragraph" w:styleId="2">
    <w:name w:val="heading 2"/>
    <w:basedOn w:val="a"/>
    <w:link w:val="20"/>
    <w:uiPriority w:val="9"/>
    <w:qFormat/>
    <w:rsid w:val="00A72BB9"/>
    <w:pPr>
      <w:spacing w:after="204" w:line="240" w:lineRule="atLeast"/>
      <w:outlineLvl w:val="1"/>
    </w:pPr>
    <w:rPr>
      <w:rFonts w:ascii="Times New Roman" w:eastAsia="Times New Roman" w:hAnsi="Times New Roman" w:cs="Times New Roman"/>
      <w:b/>
      <w:bCs/>
      <w:color w:val="4D4D4D"/>
      <w:lang w:eastAsia="ru-RU"/>
    </w:rPr>
  </w:style>
  <w:style w:type="paragraph" w:styleId="3">
    <w:name w:val="heading 3"/>
    <w:basedOn w:val="a"/>
    <w:link w:val="30"/>
    <w:uiPriority w:val="9"/>
    <w:qFormat/>
    <w:rsid w:val="00A72BB9"/>
    <w:pPr>
      <w:spacing w:after="204" w:line="216" w:lineRule="atLeast"/>
      <w:outlineLvl w:val="2"/>
    </w:pPr>
    <w:rPr>
      <w:rFonts w:ascii="Times New Roman" w:eastAsia="Times New Roman" w:hAnsi="Times New Roman" w:cs="Times New Roman"/>
      <w:b/>
      <w:bCs/>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BB9"/>
    <w:rPr>
      <w:rFonts w:ascii="Times New Roman" w:eastAsia="Times New Roman" w:hAnsi="Times New Roman" w:cs="Times New Roman"/>
      <w:b/>
      <w:bCs/>
      <w:color w:val="4D4D4D"/>
      <w:lang w:eastAsia="ru-RU"/>
    </w:rPr>
  </w:style>
  <w:style w:type="character" w:customStyle="1" w:styleId="30">
    <w:name w:val="Заголовок 3 Знак"/>
    <w:basedOn w:val="a0"/>
    <w:link w:val="3"/>
    <w:uiPriority w:val="9"/>
    <w:rsid w:val="00A72BB9"/>
    <w:rPr>
      <w:rFonts w:ascii="Times New Roman" w:eastAsia="Times New Roman" w:hAnsi="Times New Roman" w:cs="Times New Roman"/>
      <w:b/>
      <w:bCs/>
      <w:color w:val="333333"/>
      <w:sz w:val="20"/>
      <w:szCs w:val="20"/>
      <w:lang w:eastAsia="ru-RU"/>
    </w:rPr>
  </w:style>
  <w:style w:type="character" w:styleId="a3">
    <w:name w:val="Hyperlink"/>
    <w:basedOn w:val="a0"/>
    <w:uiPriority w:val="99"/>
    <w:semiHidden/>
    <w:unhideWhenUsed/>
    <w:rsid w:val="00A72BB9"/>
    <w:rPr>
      <w:strike w:val="0"/>
      <w:dstrike w:val="0"/>
      <w:color w:val="2060A4"/>
      <w:u w:val="none"/>
      <w:effect w:val="none"/>
      <w:bdr w:val="none" w:sz="0" w:space="0" w:color="auto" w:frame="1"/>
    </w:rPr>
  </w:style>
  <w:style w:type="character" w:customStyle="1" w:styleId="ta-c1">
    <w:name w:val="ta-c1"/>
    <w:basedOn w:val="a0"/>
    <w:rsid w:val="00A72BB9"/>
    <w:rPr>
      <w:color w:val="FFFFFF"/>
      <w:sz w:val="24"/>
      <w:szCs w:val="24"/>
      <w:shd w:val="clear" w:color="auto" w:fill="BC272D"/>
    </w:rPr>
  </w:style>
</w:styles>
</file>

<file path=word/webSettings.xml><?xml version="1.0" encoding="utf-8"?>
<w:webSettings xmlns:r="http://schemas.openxmlformats.org/officeDocument/2006/relationships" xmlns:w="http://schemas.openxmlformats.org/wordprocessingml/2006/main">
  <w:divs>
    <w:div w:id="896010487">
      <w:bodyDiv w:val="1"/>
      <w:marLeft w:val="0"/>
      <w:marRight w:val="0"/>
      <w:marTop w:val="0"/>
      <w:marBottom w:val="0"/>
      <w:divBdr>
        <w:top w:val="none" w:sz="0" w:space="0" w:color="auto"/>
        <w:left w:val="none" w:sz="0" w:space="0" w:color="auto"/>
        <w:bottom w:val="none" w:sz="0" w:space="0" w:color="auto"/>
        <w:right w:val="none" w:sz="0" w:space="0" w:color="auto"/>
      </w:divBdr>
      <w:divsChild>
        <w:div w:id="476578053">
          <w:marLeft w:val="0"/>
          <w:marRight w:val="0"/>
          <w:marTop w:val="0"/>
          <w:marBottom w:val="0"/>
          <w:divBdr>
            <w:top w:val="none" w:sz="0" w:space="0" w:color="auto"/>
            <w:left w:val="none" w:sz="0" w:space="0" w:color="auto"/>
            <w:bottom w:val="none" w:sz="0" w:space="0" w:color="auto"/>
            <w:right w:val="none" w:sz="0" w:space="0" w:color="auto"/>
          </w:divBdr>
          <w:divsChild>
            <w:div w:id="754472457">
              <w:marLeft w:val="0"/>
              <w:marRight w:val="0"/>
              <w:marTop w:val="0"/>
              <w:marBottom w:val="0"/>
              <w:divBdr>
                <w:top w:val="none" w:sz="0" w:space="0" w:color="auto"/>
                <w:left w:val="none" w:sz="0" w:space="0" w:color="auto"/>
                <w:bottom w:val="none" w:sz="0" w:space="0" w:color="auto"/>
                <w:right w:val="none" w:sz="0" w:space="0" w:color="auto"/>
              </w:divBdr>
              <w:divsChild>
                <w:div w:id="1166285438">
                  <w:marLeft w:val="0"/>
                  <w:marRight w:val="0"/>
                  <w:marTop w:val="0"/>
                  <w:marBottom w:val="0"/>
                  <w:divBdr>
                    <w:top w:val="none" w:sz="0" w:space="0" w:color="auto"/>
                    <w:left w:val="none" w:sz="0" w:space="0" w:color="auto"/>
                    <w:bottom w:val="none" w:sz="0" w:space="0" w:color="auto"/>
                    <w:right w:val="none" w:sz="0" w:space="0" w:color="auto"/>
                  </w:divBdr>
                  <w:divsChild>
                    <w:div w:id="1713504483">
                      <w:marLeft w:val="0"/>
                      <w:marRight w:val="0"/>
                      <w:marTop w:val="0"/>
                      <w:marBottom w:val="144"/>
                      <w:divBdr>
                        <w:top w:val="none" w:sz="0" w:space="0" w:color="auto"/>
                        <w:left w:val="none" w:sz="0" w:space="0" w:color="auto"/>
                        <w:bottom w:val="none" w:sz="0" w:space="0" w:color="auto"/>
                        <w:right w:val="none" w:sz="0" w:space="0" w:color="auto"/>
                      </w:divBdr>
                    </w:div>
                    <w:div w:id="2048748356">
                      <w:marLeft w:val="0"/>
                      <w:marRight w:val="0"/>
                      <w:marTop w:val="0"/>
                      <w:marBottom w:val="0"/>
                      <w:divBdr>
                        <w:top w:val="none" w:sz="0" w:space="0" w:color="auto"/>
                        <w:left w:val="none" w:sz="0" w:space="0" w:color="auto"/>
                        <w:bottom w:val="none" w:sz="0" w:space="0" w:color="auto"/>
                        <w:right w:val="none" w:sz="0" w:space="0" w:color="auto"/>
                      </w:divBdr>
                    </w:div>
                  </w:divsChild>
                </w:div>
                <w:div w:id="1568765391">
                  <w:marLeft w:val="0"/>
                  <w:marRight w:val="0"/>
                  <w:marTop w:val="0"/>
                  <w:marBottom w:val="312"/>
                  <w:divBdr>
                    <w:top w:val="none" w:sz="0" w:space="0" w:color="auto"/>
                    <w:left w:val="none" w:sz="0" w:space="0" w:color="auto"/>
                    <w:bottom w:val="none" w:sz="0" w:space="0" w:color="auto"/>
                    <w:right w:val="none" w:sz="0" w:space="0" w:color="auto"/>
                  </w:divBdr>
                  <w:divsChild>
                    <w:div w:id="1080906461">
                      <w:marLeft w:val="0"/>
                      <w:marRight w:val="0"/>
                      <w:marTop w:val="192"/>
                      <w:marBottom w:val="0"/>
                      <w:divBdr>
                        <w:top w:val="none" w:sz="0" w:space="0" w:color="auto"/>
                        <w:left w:val="none" w:sz="0" w:space="0" w:color="auto"/>
                        <w:bottom w:val="none" w:sz="0" w:space="0" w:color="auto"/>
                        <w:right w:val="none" w:sz="0" w:space="0" w:color="auto"/>
                      </w:divBdr>
                      <w:divsChild>
                        <w:div w:id="1754811706">
                          <w:marLeft w:val="0"/>
                          <w:marRight w:val="0"/>
                          <w:marTop w:val="0"/>
                          <w:marBottom w:val="0"/>
                          <w:divBdr>
                            <w:top w:val="none" w:sz="0" w:space="0" w:color="auto"/>
                            <w:left w:val="none" w:sz="0" w:space="0" w:color="auto"/>
                            <w:bottom w:val="none" w:sz="0" w:space="0" w:color="auto"/>
                            <w:right w:val="none" w:sz="0" w:space="0" w:color="auto"/>
                          </w:divBdr>
                        </w:div>
                      </w:divsChild>
                    </w:div>
                    <w:div w:id="1513255289">
                      <w:marLeft w:val="0"/>
                      <w:marRight w:val="0"/>
                      <w:marTop w:val="192"/>
                      <w:marBottom w:val="0"/>
                      <w:divBdr>
                        <w:top w:val="none" w:sz="0" w:space="0" w:color="auto"/>
                        <w:left w:val="none" w:sz="0" w:space="0" w:color="auto"/>
                        <w:bottom w:val="none" w:sz="0" w:space="0" w:color="auto"/>
                        <w:right w:val="none" w:sz="0" w:space="0" w:color="auto"/>
                      </w:divBdr>
                      <w:divsChild>
                        <w:div w:id="277880086">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228539535">
              <w:marLeft w:val="0"/>
              <w:marRight w:val="0"/>
              <w:marTop w:val="0"/>
              <w:marBottom w:val="0"/>
              <w:divBdr>
                <w:top w:val="none" w:sz="0" w:space="0" w:color="auto"/>
                <w:left w:val="none" w:sz="0" w:space="0" w:color="auto"/>
                <w:bottom w:val="none" w:sz="0" w:space="0" w:color="auto"/>
                <w:right w:val="none" w:sz="0" w:space="0" w:color="auto"/>
              </w:divBdr>
              <w:divsChild>
                <w:div w:id="1599678919">
                  <w:marLeft w:val="0"/>
                  <w:marRight w:val="0"/>
                  <w:marTop w:val="0"/>
                  <w:marBottom w:val="0"/>
                  <w:divBdr>
                    <w:top w:val="none" w:sz="0" w:space="0" w:color="auto"/>
                    <w:left w:val="none" w:sz="0" w:space="0" w:color="auto"/>
                    <w:bottom w:val="none" w:sz="0" w:space="0" w:color="auto"/>
                    <w:right w:val="none" w:sz="0" w:space="0" w:color="auto"/>
                  </w:divBdr>
                  <w:divsChild>
                    <w:div w:id="10453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76290/" TargetMode="External"/><Relationship Id="rId13" Type="http://schemas.openxmlformats.org/officeDocument/2006/relationships/hyperlink" Target="http://www.garant.ru/products/ipo/prime/doc/71476290/" TargetMode="External"/><Relationship Id="rId18" Type="http://schemas.openxmlformats.org/officeDocument/2006/relationships/hyperlink" Target="http://www.garant.ru/products/ipo/prime/doc/7147629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arant.ru/products/ipo/prime/doc/71476290/" TargetMode="External"/><Relationship Id="rId7" Type="http://schemas.openxmlformats.org/officeDocument/2006/relationships/hyperlink" Target="http://www.garant.ru/products/ipo/prime/doc/71476290/" TargetMode="External"/><Relationship Id="rId12" Type="http://schemas.openxmlformats.org/officeDocument/2006/relationships/hyperlink" Target="http://www.garant.ru/products/ipo/prime/doc/71476290/" TargetMode="External"/><Relationship Id="rId17" Type="http://schemas.openxmlformats.org/officeDocument/2006/relationships/hyperlink" Target="http://www.garant.ru/products/ipo/prime/doc/71476290/" TargetMode="External"/><Relationship Id="rId25" Type="http://schemas.openxmlformats.org/officeDocument/2006/relationships/hyperlink" Target="http://www.garant.ru/products/ipo/prime/doc/71476290/" TargetMode="External"/><Relationship Id="rId2" Type="http://schemas.openxmlformats.org/officeDocument/2006/relationships/settings" Target="settings.xml"/><Relationship Id="rId16" Type="http://schemas.openxmlformats.org/officeDocument/2006/relationships/hyperlink" Target="http://www.garant.ru/products/ipo/prime/doc/71476290/" TargetMode="External"/><Relationship Id="rId20" Type="http://schemas.openxmlformats.org/officeDocument/2006/relationships/hyperlink" Target="http://www.garant.ru/products/ipo/prime/doc/71476290/" TargetMode="External"/><Relationship Id="rId1" Type="http://schemas.openxmlformats.org/officeDocument/2006/relationships/styles" Target="styles.xml"/><Relationship Id="rId6" Type="http://schemas.openxmlformats.org/officeDocument/2006/relationships/hyperlink" Target="http://www.garant.ru/products/ipo/prime/doc/71476290/" TargetMode="External"/><Relationship Id="rId11" Type="http://schemas.openxmlformats.org/officeDocument/2006/relationships/hyperlink" Target="http://www.garant.ru/products/ipo/prime/doc/71476290/" TargetMode="External"/><Relationship Id="rId24" Type="http://schemas.openxmlformats.org/officeDocument/2006/relationships/hyperlink" Target="http://www.garant.ru/company/disclaimer/" TargetMode="External"/><Relationship Id="rId5" Type="http://schemas.openxmlformats.org/officeDocument/2006/relationships/hyperlink" Target="http://www.garant.ru/products/ipo/prime/doc/71476290/" TargetMode="External"/><Relationship Id="rId15" Type="http://schemas.openxmlformats.org/officeDocument/2006/relationships/hyperlink" Target="http://www.garant.ru/products/ipo/prime/doc/71476290/" TargetMode="External"/><Relationship Id="rId23" Type="http://schemas.openxmlformats.org/officeDocument/2006/relationships/hyperlink" Target="http://www.garant.ru/products/ipo/prime/doc/71476290/" TargetMode="External"/><Relationship Id="rId10" Type="http://schemas.openxmlformats.org/officeDocument/2006/relationships/hyperlink" Target="http://www.garant.ru/products/ipo/prime/doc/71476290/" TargetMode="External"/><Relationship Id="rId19" Type="http://schemas.openxmlformats.org/officeDocument/2006/relationships/hyperlink" Target="http://www.garant.ru/products/ipo/prime/doc/71476290/" TargetMode="External"/><Relationship Id="rId4" Type="http://schemas.openxmlformats.org/officeDocument/2006/relationships/hyperlink" Target="http://www.garant.ru/products/ipo/prime/doc/71476290/" TargetMode="External"/><Relationship Id="rId9" Type="http://schemas.openxmlformats.org/officeDocument/2006/relationships/hyperlink" Target="http://www.garant.ru/products/ipo/prime/doc/71476290/" TargetMode="External"/><Relationship Id="rId14" Type="http://schemas.openxmlformats.org/officeDocument/2006/relationships/hyperlink" Target="http://www.garant.ru/products/ipo/prime/doc/71476290/" TargetMode="External"/><Relationship Id="rId22" Type="http://schemas.openxmlformats.org/officeDocument/2006/relationships/hyperlink" Target="http://www.garant.ru/products/ipo/prime/doc/714762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2017-01-25T06:08:00Z</dcterms:created>
  <dcterms:modified xsi:type="dcterms:W3CDTF">2017-01-25T06:09:00Z</dcterms:modified>
</cp:coreProperties>
</file>